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F" w:rsidRDefault="007844AF">
      <w:pPr>
        <w:pStyle w:val="Corpodetexto"/>
        <w:spacing w:before="1"/>
        <w:rPr>
          <w:rFonts w:ascii="Times New Roman"/>
          <w:sz w:val="22"/>
        </w:rPr>
      </w:pPr>
    </w:p>
    <w:p w:rsidR="007844AF" w:rsidRDefault="006E4C8A">
      <w:pPr>
        <w:spacing w:before="95" w:line="328" w:lineRule="auto"/>
        <w:ind w:left="5383" w:right="5781"/>
        <w:jc w:val="center"/>
        <w:rPr>
          <w:rFonts w:ascii="Arial" w:hAnsi="Arial"/>
          <w:b/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-66854</wp:posOffset>
            </wp:positionV>
            <wp:extent cx="879914" cy="586728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14" cy="58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4"/>
        </w:rPr>
        <w:t>CÂMARA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BOA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VISTA</w:t>
      </w:r>
      <w:r>
        <w:rPr>
          <w:rFonts w:ascii="Arial" w:hAnsi="Arial"/>
          <w:b/>
          <w:spacing w:val="-7"/>
          <w:sz w:val="14"/>
        </w:rPr>
        <w:t xml:space="preserve"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CADEADO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-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RS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LEI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DIRETRIZES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ORÇAMENTÁRIAS</w:t>
      </w:r>
    </w:p>
    <w:p w:rsidR="007844AF" w:rsidRDefault="006E4C8A">
      <w:pPr>
        <w:spacing w:before="27"/>
        <w:ind w:left="5369" w:right="5781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ANEXO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VI</w:t>
      </w:r>
    </w:p>
    <w:p w:rsidR="007844AF" w:rsidRDefault="007844AF">
      <w:pPr>
        <w:spacing w:before="86" w:line="379" w:lineRule="auto"/>
        <w:ind w:left="5124" w:right="5534"/>
        <w:jc w:val="center"/>
        <w:rPr>
          <w:rFonts w:ascii="Arial" w:hAnsi="Arial"/>
          <w:b/>
          <w:sz w:val="14"/>
        </w:rPr>
      </w:pPr>
      <w:r w:rsidRPr="007844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35pt;margin-top:27.2pt;width:715.3pt;height:404.9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3108"/>
                    <w:gridCol w:w="1183"/>
                    <w:gridCol w:w="469"/>
                    <w:gridCol w:w="805"/>
                    <w:gridCol w:w="1009"/>
                    <w:gridCol w:w="1009"/>
                    <w:gridCol w:w="1019"/>
                    <w:gridCol w:w="1000"/>
                    <w:gridCol w:w="1010"/>
                    <w:gridCol w:w="457"/>
                    <w:gridCol w:w="850"/>
                    <w:gridCol w:w="1307"/>
                    <w:gridCol w:w="1009"/>
                  </w:tblGrid>
                  <w:tr w:rsidR="007844AF">
                    <w:trPr>
                      <w:trHeight w:val="216"/>
                    </w:trPr>
                    <w:tc>
                      <w:tcPr>
                        <w:tcW w:w="3108" w:type="dxa"/>
                        <w:vMerge w:val="restart"/>
                        <w:tcBorders>
                          <w:left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ind w:left="1279" w:right="12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183" w:type="dxa"/>
                        <w:vMerge w:val="restart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ind w:left="17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Legislação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  <w:vMerge w:val="restart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43" w:line="276" w:lineRule="auto"/>
                          <w:ind w:left="57" w:right="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Padrão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Remuneração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(Valor Unitario-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Mês)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48" w:line="276" w:lineRule="auto"/>
                          <w:ind w:left="106" w:right="37" w:firstLine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Existentes</w:t>
                        </w:r>
                      </w:p>
                    </w:tc>
                    <w:tc>
                      <w:tcPr>
                        <w:tcW w:w="1009" w:type="dxa"/>
                        <w:vMerge w:val="restart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48" w:line="276" w:lineRule="auto"/>
                          <w:ind w:left="117" w:right="44" w:firstLine="1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Ocupados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48" w:line="276" w:lineRule="auto"/>
                          <w:ind w:left="270" w:right="168" w:hanging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Vagos</w:t>
                        </w:r>
                      </w:p>
                    </w:tc>
                    <w:tc>
                      <w:tcPr>
                        <w:tcW w:w="5633" w:type="dxa"/>
                        <w:gridSpan w:val="6"/>
                        <w:tcBorders>
                          <w:right w:val="nil"/>
                        </w:tcBorders>
                        <w:shd w:val="clear" w:color="auto" w:fill="C0C0C0"/>
                      </w:tcPr>
                      <w:p w:rsidR="007844AF" w:rsidRDefault="006E4C8A">
                        <w:pPr>
                          <w:pStyle w:val="TableParagraph"/>
                          <w:spacing w:before="5"/>
                          <w:ind w:left="2276" w:right="224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Previsão para</w:t>
                        </w:r>
                      </w:p>
                    </w:tc>
                  </w:tr>
                  <w:tr w:rsidR="007844AF">
                    <w:trPr>
                      <w:trHeight w:val="1277"/>
                    </w:trPr>
                    <w:tc>
                      <w:tcPr>
                        <w:tcW w:w="3108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7844AF" w:rsidRDefault="007844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" w:type="dxa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line="276" w:lineRule="auto"/>
                          <w:ind w:left="240" w:right="-19" w:hanging="19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Criação - Nº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010" w:type="dxa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7844AF"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line="276" w:lineRule="auto"/>
                          <w:ind w:left="140" w:right="-2" w:hanging="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Ocupação -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Nº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27" w:line="276" w:lineRule="auto"/>
                          <w:ind w:left="54" w:right="-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Aumento em R$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ref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criação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ocupação</w:t>
                        </w:r>
                      </w:p>
                    </w:tc>
                    <w:tc>
                      <w:tcPr>
                        <w:tcW w:w="1307" w:type="dxa"/>
                        <w:shd w:val="clear" w:color="auto" w:fill="C0C0C0"/>
                      </w:tcPr>
                      <w:p w:rsidR="007844AF" w:rsidRDefault="007844AF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27" w:line="276" w:lineRule="auto"/>
                          <w:ind w:left="60" w:right="-15" w:firstLine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Aumentos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inflacionáriospr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evistos IPCA</w:t>
                        </w:r>
                      </w:p>
                    </w:tc>
                    <w:tc>
                      <w:tcPr>
                        <w:tcW w:w="1009" w:type="dxa"/>
                        <w:tcBorders>
                          <w:right w:val="nil"/>
                        </w:tcBorders>
                        <w:shd w:val="clear" w:color="auto" w:fill="C0C0C0"/>
                      </w:tcPr>
                      <w:p w:rsidR="007844AF" w:rsidRDefault="006E4C8A">
                        <w:pPr>
                          <w:pStyle w:val="TableParagraph"/>
                          <w:spacing w:before="123" w:line="276" w:lineRule="auto"/>
                          <w:ind w:left="54" w:right="8" w:hanging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ref.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Aumento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despesa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pessoal</w:t>
                        </w:r>
                      </w:p>
                    </w:tc>
                  </w:tr>
                  <w:tr w:rsidR="007844AF">
                    <w:trPr>
                      <w:trHeight w:val="216"/>
                    </w:trPr>
                    <w:tc>
                      <w:tcPr>
                        <w:tcW w:w="3108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pro</w:t>
                        </w:r>
                        <w:r>
                          <w:rPr>
                            <w:b/>
                            <w:sz w:val="16"/>
                          </w:rPr>
                          <w:t>vimento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efetivo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LC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088/2013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5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3,94%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44AF">
                    <w:trPr>
                      <w:trHeight w:val="331"/>
                    </w:trPr>
                    <w:tc>
                      <w:tcPr>
                        <w:tcW w:w="3108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Aux.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Serv. Gerais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1.220,67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48,09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72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1.268,76</w:t>
                        </w:r>
                      </w:p>
                    </w:tc>
                  </w:tr>
                  <w:tr w:rsidR="007844AF">
                    <w:trPr>
                      <w:trHeight w:val="302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Ag.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Administrativo Padrão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2.245,32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88,47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2.333,79</w:t>
                        </w:r>
                      </w:p>
                    </w:tc>
                  </w:tr>
                  <w:tr w:rsidR="007844AF">
                    <w:trPr>
                      <w:trHeight w:val="303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Ag. Administrativo Aux. Padrão 4*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1.871,10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1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1.871,10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73,72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1.944,82</w:t>
                        </w:r>
                      </w:p>
                    </w:tc>
                  </w:tr>
                  <w:tr w:rsidR="007844AF">
                    <w:trPr>
                      <w:trHeight w:val="302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Técnico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em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Contabilidade* Padrão 7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1.496,88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left="111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1.496,88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58,98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58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1.555,86</w:t>
                        </w:r>
                      </w:p>
                    </w:tc>
                  </w:tr>
                  <w:tr w:rsidR="007844AF">
                    <w:trPr>
                      <w:trHeight w:val="216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Contador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13**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3.564,00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140,42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3.704,42</w:t>
                        </w:r>
                      </w:p>
                    </w:tc>
                  </w:tr>
                  <w:tr w:rsidR="007844AF">
                    <w:trPr>
                      <w:trHeight w:val="329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Procurador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Jurídico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2.673,00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right="44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105,32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65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2.778,32</w:t>
                        </w:r>
                      </w:p>
                    </w:tc>
                  </w:tr>
                  <w:tr w:rsidR="007844AF">
                    <w:trPr>
                      <w:trHeight w:val="229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44AF">
                    <w:trPr>
                      <w:trHeight w:val="403"/>
                    </w:trPr>
                    <w:tc>
                      <w:tcPr>
                        <w:tcW w:w="3108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Empregos/Contratos</w:t>
                        </w:r>
                      </w:p>
                    </w:tc>
                    <w:tc>
                      <w:tcPr>
                        <w:tcW w:w="1183" w:type="dxa"/>
                        <w:shd w:val="clear" w:color="auto" w:fill="F1F1F1"/>
                      </w:tcPr>
                      <w:p w:rsidR="007844AF" w:rsidRDefault="006E4C8A">
                        <w:pPr>
                          <w:pStyle w:val="TableParagraph"/>
                          <w:spacing w:before="2"/>
                          <w:ind w:left="2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Proc.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Sel</w:t>
                        </w:r>
                      </w:p>
                      <w:p w:rsidR="007844AF" w:rsidRDefault="006E4C8A">
                        <w:pPr>
                          <w:pStyle w:val="TableParagraph"/>
                          <w:spacing w:before="28" w:line="170" w:lineRule="exact"/>
                          <w:ind w:left="2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002/2019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5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4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 w:rsidR="007844AF">
                    <w:trPr>
                      <w:trHeight w:val="373"/>
                    </w:trPr>
                    <w:tc>
                      <w:tcPr>
                        <w:tcW w:w="3108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Aux.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Serv. Gerais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1.220,67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left="64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48,09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86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1.268,76</w:t>
                        </w:r>
                      </w:p>
                    </w:tc>
                  </w:tr>
                  <w:tr w:rsidR="007844AF">
                    <w:trPr>
                      <w:trHeight w:val="229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44AF">
                    <w:trPr>
                      <w:trHeight w:val="403"/>
                    </w:trPr>
                    <w:tc>
                      <w:tcPr>
                        <w:tcW w:w="3108" w:type="dxa"/>
                        <w:shd w:val="clear" w:color="auto" w:fill="F1F1F1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Em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comissão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7844AF" w:rsidRDefault="006E4C8A">
                        <w:pPr>
                          <w:pStyle w:val="TableParagraph"/>
                          <w:spacing w:before="2"/>
                          <w:ind w:left="2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Proc.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Sel</w:t>
                        </w:r>
                      </w:p>
                      <w:p w:rsidR="007844AF" w:rsidRDefault="006E4C8A">
                        <w:pPr>
                          <w:pStyle w:val="TableParagraph"/>
                          <w:spacing w:before="28" w:line="170" w:lineRule="exact"/>
                          <w:ind w:left="2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002/2019</w:t>
                        </w: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5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4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</w:tcPr>
                      <w:p w:rsidR="007844AF" w:rsidRDefault="007844AF"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 w:rsidR="007844AF" w:rsidRDefault="006E4C8A">
                        <w:pPr>
                          <w:pStyle w:val="TableParagraph"/>
                          <w:spacing w:before="1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08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 w:rsidR="007844AF">
                    <w:trPr>
                      <w:trHeight w:val="214"/>
                    </w:trPr>
                    <w:tc>
                      <w:tcPr>
                        <w:tcW w:w="3108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left="5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Assessor Parlamentar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left="14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left="174" w:right="-2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1.782,00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75" w:lineRule="exact"/>
                          <w:ind w:right="4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75" w:lineRule="exact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7" w:line="178" w:lineRule="exact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70,21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7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1.852,21</w:t>
                        </w:r>
                      </w:p>
                    </w:tc>
                  </w:tr>
                  <w:tr w:rsidR="007844AF">
                    <w:trPr>
                      <w:trHeight w:val="227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5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Assessor Parlamentar</w:t>
                        </w:r>
                        <w:r>
                          <w:rPr>
                            <w:rFonts w:asci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14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174" w:right="-2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2.227,50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82" w:lineRule="exact"/>
                          <w:ind w:right="40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82" w:lineRule="exact"/>
                          <w:ind w:left="6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9" w:line="178" w:lineRule="exact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87,76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2.315,26</w:t>
                        </w:r>
                      </w:p>
                    </w:tc>
                  </w:tr>
                  <w:tr w:rsidR="007844AF">
                    <w:trPr>
                      <w:trHeight w:val="284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Assessor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Jurídico*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Padrão</w:t>
                        </w:r>
                        <w:r>
                          <w:rPr>
                            <w:rFonts w:ascii="Arial MT" w:hAnsi="Arial MT"/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0000"/>
                            <w:sz w:val="16"/>
                          </w:rPr>
                          <w:t>CC-05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1F1F1"/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  <w:shd w:val="clear" w:color="auto" w:fill="F1F1F1"/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2.356,50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82" w:lineRule="exact"/>
                          <w:ind w:right="40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82" w:lineRule="exact"/>
                          <w:ind w:left="6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7" w:line="178" w:lineRule="exact"/>
                          <w:ind w:left="118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7" w:line="178" w:lineRule="exact"/>
                          <w:ind w:right="31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FF0000"/>
                            <w:sz w:val="16"/>
                          </w:rPr>
                          <w:t>2.356,50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right="4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92,85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49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0000"/>
                            <w:sz w:val="16"/>
                          </w:rPr>
                          <w:t>2.449,35</w:t>
                        </w:r>
                      </w:p>
                    </w:tc>
                  </w:tr>
                  <w:tr w:rsidR="007844AF">
                    <w:trPr>
                      <w:trHeight w:val="229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44AF">
                    <w:trPr>
                      <w:trHeight w:val="216"/>
                    </w:trPr>
                    <w:tc>
                      <w:tcPr>
                        <w:tcW w:w="3108" w:type="dxa"/>
                        <w:shd w:val="clear" w:color="auto" w:fill="F1F1F1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Subsídios</w:t>
                        </w:r>
                      </w:p>
                    </w:tc>
                    <w:tc>
                      <w:tcPr>
                        <w:tcW w:w="1183" w:type="dxa"/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5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7844AF" w:rsidRDefault="006E4C8A">
                        <w:pPr>
                          <w:pStyle w:val="TableParagraph"/>
                          <w:spacing w:line="170" w:lineRule="exact"/>
                          <w:ind w:right="40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7844AF" w:rsidRDefault="006E4C8A">
                        <w:pPr>
                          <w:pStyle w:val="TableParagraph"/>
                          <w:spacing w:line="170" w:lineRule="exact"/>
                          <w:ind w:left="6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</w:tcPr>
                      <w:p w:rsidR="007844AF" w:rsidRDefault="006E4C8A">
                        <w:pPr>
                          <w:pStyle w:val="TableParagraph"/>
                          <w:spacing w:before="12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 w:rsidR="007844AF">
                    <w:trPr>
                      <w:trHeight w:val="215"/>
                    </w:trPr>
                    <w:tc>
                      <w:tcPr>
                        <w:tcW w:w="3108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left="52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Presidente da Câmara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3.613,20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70" w:lineRule="exact"/>
                          <w:ind w:right="40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70" w:lineRule="exact"/>
                          <w:ind w:left="6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7" w:line="178" w:lineRule="exact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142,36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8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3.755,56</w:t>
                        </w:r>
                      </w:p>
                    </w:tc>
                  </w:tr>
                  <w:tr w:rsidR="007844AF">
                    <w:trPr>
                      <w:trHeight w:val="227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52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Vereadores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1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12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2.779,38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53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465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left="4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82" w:lineRule="exact"/>
                          <w:ind w:right="40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line="182" w:lineRule="exact"/>
                          <w:ind w:left="6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9" w:line="178" w:lineRule="exact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109,51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2D050"/>
                      </w:tcPr>
                      <w:p w:rsidR="007844AF" w:rsidRDefault="006E4C8A">
                        <w:pPr>
                          <w:pStyle w:val="TableParagraph"/>
                          <w:spacing w:before="20"/>
                          <w:ind w:right="-1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2.888,89</w:t>
                        </w:r>
                      </w:p>
                    </w:tc>
                  </w:tr>
                  <w:tr w:rsidR="007844AF">
                    <w:trPr>
                      <w:trHeight w:val="229"/>
                    </w:trPr>
                    <w:tc>
                      <w:tcPr>
                        <w:tcW w:w="3108" w:type="dxa"/>
                        <w:tcBorders>
                          <w:top w:val="single" w:sz="8" w:space="0" w:color="000000"/>
                          <w:left w:val="nil"/>
                          <w:right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8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top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7844AF">
                    <w:trPr>
                      <w:trHeight w:val="216"/>
                    </w:trPr>
                    <w:tc>
                      <w:tcPr>
                        <w:tcW w:w="3108" w:type="dxa"/>
                        <w:tcBorders>
                          <w:right w:val="single" w:sz="8" w:space="0" w:color="000000"/>
                        </w:tcBorders>
                        <w:shd w:val="clear" w:color="auto" w:fill="F1F1F1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Gratificações</w:t>
                        </w:r>
                      </w:p>
                    </w:tc>
                    <w:tc>
                      <w:tcPr>
                        <w:tcW w:w="118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844AF" w:rsidRDefault="007844A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5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4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019" w:type="dxa"/>
                        <w:tcBorders>
                          <w:left w:val="single" w:sz="8" w:space="0" w:color="000000"/>
                        </w:tcBorders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left="6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0" w:type="dxa"/>
                      </w:tcPr>
                      <w:p w:rsidR="007844AF" w:rsidRDefault="006E4C8A">
                        <w:pPr>
                          <w:pStyle w:val="TableParagraph"/>
                          <w:spacing w:line="170" w:lineRule="exact"/>
                          <w:ind w:right="405"/>
                          <w:jc w:val="righ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10" w:type="dxa"/>
                      </w:tcPr>
                      <w:p w:rsidR="007844AF" w:rsidRDefault="006E4C8A">
                        <w:pPr>
                          <w:pStyle w:val="TableParagraph"/>
                          <w:spacing w:line="170" w:lineRule="exact"/>
                          <w:ind w:left="62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  <w:gridSpan w:val="2"/>
                      </w:tcPr>
                      <w:p w:rsidR="007844AF" w:rsidRDefault="006E4C8A">
                        <w:pPr>
                          <w:pStyle w:val="TableParagraph"/>
                          <w:spacing w:before="12"/>
                          <w:ind w:left="79"/>
                          <w:jc w:val="center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307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09" w:type="dxa"/>
                      </w:tcPr>
                      <w:p w:rsidR="007844AF" w:rsidRDefault="006E4C8A">
                        <w:pPr>
                          <w:pStyle w:val="TableParagraph"/>
                          <w:spacing w:before="14" w:line="182" w:lineRule="exact"/>
                          <w:ind w:right="-2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7844AF" w:rsidRDefault="007844A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6E4C8A">
        <w:rPr>
          <w:rFonts w:ascii="Arial" w:hAnsi="Arial"/>
          <w:b/>
          <w:sz w:val="14"/>
        </w:rPr>
        <w:t>Planejamento</w:t>
      </w:r>
      <w:r w:rsidR="006E4C8A">
        <w:rPr>
          <w:rFonts w:ascii="Arial" w:hAnsi="Arial"/>
          <w:b/>
          <w:spacing w:val="-9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da</w:t>
      </w:r>
      <w:r w:rsidR="006E4C8A">
        <w:rPr>
          <w:rFonts w:ascii="Arial" w:hAnsi="Arial"/>
          <w:b/>
          <w:spacing w:val="-9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Despesa</w:t>
      </w:r>
      <w:r w:rsidR="006E4C8A">
        <w:rPr>
          <w:rFonts w:ascii="Arial" w:hAnsi="Arial"/>
          <w:b/>
          <w:spacing w:val="-8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com</w:t>
      </w:r>
      <w:r w:rsidR="006E4C8A">
        <w:rPr>
          <w:rFonts w:ascii="Arial" w:hAnsi="Arial"/>
          <w:b/>
          <w:spacing w:val="-7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Pessoal</w:t>
      </w:r>
      <w:r w:rsidR="006E4C8A">
        <w:rPr>
          <w:rFonts w:ascii="Arial" w:hAnsi="Arial"/>
          <w:b/>
          <w:spacing w:val="-8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da</w:t>
      </w:r>
      <w:r w:rsidR="006E4C8A">
        <w:rPr>
          <w:rFonts w:ascii="Arial" w:hAnsi="Arial"/>
          <w:b/>
          <w:spacing w:val="-8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Câmara</w:t>
      </w:r>
      <w:r w:rsidR="006E4C8A">
        <w:rPr>
          <w:rFonts w:ascii="Arial" w:hAnsi="Arial"/>
          <w:b/>
          <w:spacing w:val="-8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de</w:t>
      </w:r>
      <w:r w:rsidR="006E4C8A">
        <w:rPr>
          <w:rFonts w:ascii="Arial" w:hAnsi="Arial"/>
          <w:b/>
          <w:spacing w:val="-8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Veradores</w:t>
      </w:r>
      <w:r w:rsidR="006E4C8A">
        <w:rPr>
          <w:rFonts w:ascii="Arial" w:hAnsi="Arial"/>
          <w:b/>
          <w:spacing w:val="-36"/>
          <w:sz w:val="14"/>
        </w:rPr>
        <w:t xml:space="preserve"> </w:t>
      </w:r>
      <w:r w:rsidR="006E4C8A">
        <w:rPr>
          <w:rFonts w:ascii="Arial" w:hAnsi="Arial"/>
          <w:b/>
          <w:sz w:val="14"/>
        </w:rPr>
        <w:t>2022</w:t>
      </w:r>
    </w:p>
    <w:p w:rsidR="007844AF" w:rsidRDefault="007844AF">
      <w:pPr>
        <w:spacing w:line="379" w:lineRule="auto"/>
        <w:jc w:val="center"/>
        <w:rPr>
          <w:rFonts w:ascii="Arial" w:hAnsi="Arial"/>
          <w:sz w:val="14"/>
        </w:rPr>
        <w:sectPr w:rsidR="007844AF">
          <w:type w:val="continuous"/>
          <w:pgSz w:w="16840" w:h="11910" w:orient="landscape"/>
          <w:pgMar w:top="1100" w:right="1300" w:bottom="280" w:left="620" w:header="720" w:footer="720" w:gutter="0"/>
          <w:cols w:space="720"/>
        </w:sectPr>
      </w:pPr>
    </w:p>
    <w:p w:rsidR="007844AF" w:rsidRDefault="007844AF">
      <w:pPr>
        <w:pStyle w:val="Corpodetexto"/>
        <w:spacing w:before="7"/>
        <w:rPr>
          <w:rFonts w:ascii="Arial"/>
          <w:b/>
          <w:sz w:val="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08"/>
        <w:gridCol w:w="1184"/>
        <w:gridCol w:w="1277"/>
        <w:gridCol w:w="1011"/>
        <w:gridCol w:w="1011"/>
        <w:gridCol w:w="1011"/>
        <w:gridCol w:w="1011"/>
        <w:gridCol w:w="1011"/>
        <w:gridCol w:w="1309"/>
        <w:gridCol w:w="1308"/>
        <w:gridCol w:w="1013"/>
      </w:tblGrid>
      <w:tr w:rsidR="007844AF">
        <w:trPr>
          <w:trHeight w:val="313"/>
        </w:trPr>
        <w:tc>
          <w:tcPr>
            <w:tcW w:w="3108" w:type="dxa"/>
            <w:tcBorders>
              <w:top w:val="nil"/>
              <w:left w:val="nil"/>
            </w:tcBorders>
          </w:tcPr>
          <w:p w:rsidR="007844AF" w:rsidRDefault="006E4C8A">
            <w:pPr>
              <w:pStyle w:val="TableParagraph"/>
              <w:spacing w:before="63"/>
              <w:ind w:left="5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Quebra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caixa</w:t>
            </w:r>
          </w:p>
        </w:tc>
        <w:tc>
          <w:tcPr>
            <w:tcW w:w="1184" w:type="dxa"/>
            <w:tcBorders>
              <w:top w:val="nil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63"/>
              <w:ind w:left="125" w:right="7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LC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122/2018</w:t>
            </w: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tabs>
                <w:tab w:val="left" w:pos="699"/>
              </w:tabs>
              <w:spacing w:before="63"/>
              <w:ind w:left="8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  <w:r>
              <w:rPr>
                <w:rFonts w:ascii="Arial MT"/>
                <w:sz w:val="16"/>
              </w:rPr>
              <w:tab/>
              <w:t>740,42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63"/>
              <w:ind w:left="4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63"/>
              <w:ind w:left="4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63"/>
              <w:ind w:left="4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line="183" w:lineRule="exact"/>
              <w:ind w:right="41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line="183" w:lineRule="exact"/>
              <w:ind w:left="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116" w:line="178" w:lineRule="exact"/>
              <w:ind w:right="5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6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29,17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right w:val="nil"/>
            </w:tcBorders>
            <w:shd w:val="clear" w:color="auto" w:fill="92D050"/>
          </w:tcPr>
          <w:p w:rsidR="007844AF" w:rsidRDefault="006E4C8A">
            <w:pPr>
              <w:pStyle w:val="TableParagraph"/>
              <w:spacing w:before="6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769,59</w:t>
            </w:r>
          </w:p>
        </w:tc>
      </w:tr>
      <w:tr w:rsidR="007844AF">
        <w:trPr>
          <w:trHeight w:val="315"/>
        </w:trPr>
        <w:tc>
          <w:tcPr>
            <w:tcW w:w="3108" w:type="dxa"/>
            <w:tcBorders>
              <w:left w:val="nil"/>
            </w:tcBorders>
          </w:tcPr>
          <w:p w:rsidR="007844AF" w:rsidRDefault="006E4C8A">
            <w:pPr>
              <w:pStyle w:val="TableParagraph"/>
              <w:spacing w:before="70"/>
              <w:ind w:left="52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Responsável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pela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Ouvidoria</w:t>
            </w:r>
          </w:p>
        </w:tc>
        <w:tc>
          <w:tcPr>
            <w:tcW w:w="1184" w:type="dxa"/>
          </w:tcPr>
          <w:p w:rsidR="007844AF" w:rsidRDefault="006E4C8A">
            <w:pPr>
              <w:pStyle w:val="TableParagraph"/>
              <w:spacing w:before="70"/>
              <w:ind w:left="124" w:right="8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LC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125/2019</w:t>
            </w:r>
          </w:p>
        </w:tc>
        <w:tc>
          <w:tcPr>
            <w:tcW w:w="1277" w:type="dxa"/>
          </w:tcPr>
          <w:p w:rsidR="007844AF" w:rsidRDefault="006E4C8A">
            <w:pPr>
              <w:pStyle w:val="TableParagraph"/>
              <w:tabs>
                <w:tab w:val="left" w:pos="699"/>
              </w:tabs>
              <w:spacing w:before="70"/>
              <w:ind w:left="8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  <w:r>
              <w:rPr>
                <w:rFonts w:ascii="Arial MT"/>
                <w:sz w:val="16"/>
              </w:rPr>
              <w:tab/>
              <w:t>311,85</w:t>
            </w:r>
          </w:p>
        </w:tc>
        <w:tc>
          <w:tcPr>
            <w:tcW w:w="1011" w:type="dxa"/>
          </w:tcPr>
          <w:p w:rsidR="007844AF" w:rsidRDefault="006E4C8A">
            <w:pPr>
              <w:pStyle w:val="TableParagraph"/>
              <w:spacing w:before="70"/>
              <w:ind w:left="4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1011" w:type="dxa"/>
          </w:tcPr>
          <w:p w:rsidR="007844AF" w:rsidRDefault="006E4C8A">
            <w:pPr>
              <w:pStyle w:val="TableParagraph"/>
              <w:spacing w:before="70"/>
              <w:ind w:left="4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  <w:tc>
          <w:tcPr>
            <w:tcW w:w="1011" w:type="dxa"/>
            <w:tcBorders>
              <w:bottom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70"/>
              <w:ind w:left="5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0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line="182" w:lineRule="exact"/>
              <w:ind w:right="416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01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line="182" w:lineRule="exact"/>
              <w:ind w:left="3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3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111"/>
              <w:ind w:right="5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308" w:type="dxa"/>
            <w:tcBorders>
              <w:left w:val="single" w:sz="18" w:space="0" w:color="000000"/>
              <w:right w:val="single" w:sz="18" w:space="0" w:color="000000"/>
            </w:tcBorders>
          </w:tcPr>
          <w:p w:rsidR="007844AF" w:rsidRDefault="006E4C8A">
            <w:pPr>
              <w:pStyle w:val="TableParagraph"/>
              <w:spacing w:before="7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12,29</w:t>
            </w:r>
          </w:p>
        </w:tc>
        <w:tc>
          <w:tcPr>
            <w:tcW w:w="1013" w:type="dxa"/>
            <w:tcBorders>
              <w:left w:val="single" w:sz="18" w:space="0" w:color="000000"/>
              <w:right w:val="nil"/>
            </w:tcBorders>
            <w:shd w:val="clear" w:color="auto" w:fill="92D050"/>
          </w:tcPr>
          <w:p w:rsidR="007844AF" w:rsidRDefault="006E4C8A">
            <w:pPr>
              <w:pStyle w:val="TableParagraph"/>
              <w:spacing w:before="7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324,14</w:t>
            </w:r>
          </w:p>
        </w:tc>
      </w:tr>
      <w:tr w:rsidR="007844AF">
        <w:trPr>
          <w:trHeight w:val="216"/>
        </w:trPr>
        <w:tc>
          <w:tcPr>
            <w:tcW w:w="3108" w:type="dxa"/>
            <w:tcBorders>
              <w:left w:val="nil"/>
              <w:bottom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1" w:type="dxa"/>
            <w:gridSpan w:val="2"/>
            <w:tcBorders>
              <w:bottom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44AF">
        <w:trPr>
          <w:trHeight w:val="216"/>
        </w:trPr>
        <w:tc>
          <w:tcPr>
            <w:tcW w:w="3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1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2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R$  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28.102,49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left="400" w:right="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right="55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1.107,24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7844AF" w:rsidRDefault="006E4C8A">
            <w:pPr>
              <w:pStyle w:val="TableParagraph"/>
              <w:spacing w:before="14" w:line="182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29.209,73</w:t>
            </w:r>
          </w:p>
        </w:tc>
      </w:tr>
    </w:tbl>
    <w:p w:rsidR="007844AF" w:rsidRDefault="006E4C8A">
      <w:pPr>
        <w:pStyle w:val="Heading1"/>
        <w:spacing w:line="178" w:lineRule="exact"/>
      </w:pPr>
      <w:r>
        <w:t>Fonte:</w:t>
      </w:r>
      <w:r>
        <w:rPr>
          <w:spacing w:val="2"/>
        </w:rPr>
        <w:t xml:space="preserve"> </w:t>
      </w:r>
      <w:r>
        <w:t>Câ</w:t>
      </w:r>
      <w:r>
        <w:t>mara</w:t>
      </w:r>
      <w:r>
        <w:rPr>
          <w:spacing w:val="1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 do</w:t>
      </w:r>
      <w:r>
        <w:rPr>
          <w:spacing w:val="2"/>
        </w:rPr>
        <w:t xml:space="preserve"> </w:t>
      </w:r>
      <w:r>
        <w:t>Cadeado,</w:t>
      </w:r>
      <w:r>
        <w:rPr>
          <w:spacing w:val="3"/>
        </w:rPr>
        <w:t xml:space="preserve"> </w:t>
      </w:r>
      <w:r>
        <w:t>agosto/2021.</w:t>
      </w:r>
    </w:p>
    <w:p w:rsidR="007844AF" w:rsidRDefault="007844AF">
      <w:pPr>
        <w:pStyle w:val="Corpodetexto"/>
        <w:rPr>
          <w:rFonts w:ascii="Arial"/>
          <w:b/>
          <w:sz w:val="18"/>
        </w:rPr>
      </w:pPr>
    </w:p>
    <w:p w:rsidR="007844AF" w:rsidRDefault="006E4C8A">
      <w:pPr>
        <w:spacing w:before="146" w:after="21"/>
        <w:ind w:left="1684"/>
        <w:rPr>
          <w:b/>
          <w:sz w:val="14"/>
        </w:rPr>
      </w:pPr>
      <w:r>
        <w:rPr>
          <w:b/>
          <w:sz w:val="14"/>
        </w:rPr>
        <w:t>1.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Quadro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variaçao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IPCA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2022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à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2025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08"/>
        <w:gridCol w:w="1183"/>
        <w:gridCol w:w="1276"/>
      </w:tblGrid>
      <w:tr w:rsidR="007844AF">
        <w:trPr>
          <w:trHeight w:val="227"/>
        </w:trPr>
        <w:tc>
          <w:tcPr>
            <w:tcW w:w="3108" w:type="dxa"/>
          </w:tcPr>
          <w:p w:rsidR="007844AF" w:rsidRDefault="006E4C8A">
            <w:pPr>
              <w:pStyle w:val="TableParagraph"/>
              <w:spacing w:before="47" w:line="161" w:lineRule="exact"/>
              <w:ind w:left="1125" w:right="1117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Variação</w:t>
            </w:r>
            <w:r>
              <w:rPr>
                <w:rFonts w:ascii="Calibri" w:hAns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IPCA</w:t>
            </w:r>
          </w:p>
        </w:tc>
        <w:tc>
          <w:tcPr>
            <w:tcW w:w="1183" w:type="dxa"/>
          </w:tcPr>
          <w:p w:rsidR="007844AF" w:rsidRDefault="006E4C8A">
            <w:pPr>
              <w:pStyle w:val="TableParagraph"/>
              <w:spacing w:before="47" w:line="161" w:lineRule="exact"/>
              <w:ind w:left="37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Percentual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Previsto</w:t>
            </w:r>
          </w:p>
        </w:tc>
        <w:tc>
          <w:tcPr>
            <w:tcW w:w="1276" w:type="dxa"/>
          </w:tcPr>
          <w:p w:rsidR="007844AF" w:rsidRDefault="006E4C8A">
            <w:pPr>
              <w:pStyle w:val="TableParagraph"/>
              <w:spacing w:before="47" w:line="161" w:lineRule="exact"/>
              <w:ind w:left="389" w:right="349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Número</w:t>
            </w:r>
          </w:p>
        </w:tc>
      </w:tr>
      <w:tr w:rsidR="007844AF">
        <w:trPr>
          <w:trHeight w:val="227"/>
        </w:trPr>
        <w:tc>
          <w:tcPr>
            <w:tcW w:w="3108" w:type="dxa"/>
          </w:tcPr>
          <w:p w:rsidR="007844AF" w:rsidRDefault="006E4C8A">
            <w:pPr>
              <w:pStyle w:val="TableParagraph"/>
              <w:spacing w:before="46" w:line="161" w:lineRule="exact"/>
              <w:ind w:left="1125" w:right="108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2022</w:t>
            </w:r>
          </w:p>
        </w:tc>
        <w:tc>
          <w:tcPr>
            <w:tcW w:w="1183" w:type="dxa"/>
          </w:tcPr>
          <w:p w:rsidR="007844AF" w:rsidRDefault="006E4C8A">
            <w:pPr>
              <w:pStyle w:val="TableParagraph"/>
              <w:spacing w:before="46" w:line="161" w:lineRule="exact"/>
              <w:ind w:left="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3,94</w:t>
            </w:r>
          </w:p>
        </w:tc>
        <w:tc>
          <w:tcPr>
            <w:tcW w:w="1276" w:type="dxa"/>
          </w:tcPr>
          <w:p w:rsidR="007844AF" w:rsidRDefault="006E4C8A">
            <w:pPr>
              <w:pStyle w:val="TableParagraph"/>
              <w:spacing w:before="46" w:line="161" w:lineRule="exact"/>
              <w:ind w:left="389" w:right="34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1,0394</w:t>
            </w:r>
          </w:p>
        </w:tc>
      </w:tr>
      <w:tr w:rsidR="007844AF">
        <w:trPr>
          <w:trHeight w:val="227"/>
        </w:trPr>
        <w:tc>
          <w:tcPr>
            <w:tcW w:w="3108" w:type="dxa"/>
          </w:tcPr>
          <w:p w:rsidR="007844AF" w:rsidRDefault="006E4C8A">
            <w:pPr>
              <w:pStyle w:val="TableParagraph"/>
              <w:spacing w:before="46" w:line="161" w:lineRule="exact"/>
              <w:ind w:left="1125" w:right="108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2023</w:t>
            </w:r>
          </w:p>
        </w:tc>
        <w:tc>
          <w:tcPr>
            <w:tcW w:w="1183" w:type="dxa"/>
          </w:tcPr>
          <w:p w:rsidR="007844AF" w:rsidRDefault="006E4C8A">
            <w:pPr>
              <w:pStyle w:val="TableParagraph"/>
              <w:spacing w:before="46" w:line="161" w:lineRule="exact"/>
              <w:ind w:left="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3,55</w:t>
            </w:r>
          </w:p>
        </w:tc>
        <w:tc>
          <w:tcPr>
            <w:tcW w:w="1276" w:type="dxa"/>
          </w:tcPr>
          <w:p w:rsidR="007844AF" w:rsidRDefault="006E4C8A">
            <w:pPr>
              <w:pStyle w:val="TableParagraph"/>
              <w:spacing w:before="46" w:line="161" w:lineRule="exact"/>
              <w:ind w:left="389" w:right="34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1,0355</w:t>
            </w:r>
          </w:p>
        </w:tc>
      </w:tr>
      <w:tr w:rsidR="007844AF">
        <w:trPr>
          <w:trHeight w:val="227"/>
        </w:trPr>
        <w:tc>
          <w:tcPr>
            <w:tcW w:w="3108" w:type="dxa"/>
          </w:tcPr>
          <w:p w:rsidR="007844AF" w:rsidRDefault="006E4C8A">
            <w:pPr>
              <w:pStyle w:val="TableParagraph"/>
              <w:spacing w:before="46" w:line="161" w:lineRule="exact"/>
              <w:ind w:left="1125" w:right="108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2024</w:t>
            </w:r>
          </w:p>
        </w:tc>
        <w:tc>
          <w:tcPr>
            <w:tcW w:w="1183" w:type="dxa"/>
          </w:tcPr>
          <w:p w:rsidR="007844AF" w:rsidRDefault="006E4C8A">
            <w:pPr>
              <w:pStyle w:val="TableParagraph"/>
              <w:spacing w:before="46" w:line="161" w:lineRule="exact"/>
              <w:ind w:left="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3,43</w:t>
            </w:r>
          </w:p>
        </w:tc>
        <w:tc>
          <w:tcPr>
            <w:tcW w:w="1276" w:type="dxa"/>
          </w:tcPr>
          <w:p w:rsidR="007844AF" w:rsidRDefault="006E4C8A">
            <w:pPr>
              <w:pStyle w:val="TableParagraph"/>
              <w:spacing w:before="46" w:line="161" w:lineRule="exact"/>
              <w:ind w:left="389" w:right="34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1,0343</w:t>
            </w:r>
          </w:p>
        </w:tc>
      </w:tr>
      <w:tr w:rsidR="007844AF">
        <w:trPr>
          <w:trHeight w:val="227"/>
        </w:trPr>
        <w:tc>
          <w:tcPr>
            <w:tcW w:w="3108" w:type="dxa"/>
          </w:tcPr>
          <w:p w:rsidR="007844AF" w:rsidRDefault="006E4C8A">
            <w:pPr>
              <w:pStyle w:val="TableParagraph"/>
              <w:spacing w:before="46" w:line="161" w:lineRule="exact"/>
              <w:ind w:left="1125" w:right="1088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2025</w:t>
            </w:r>
          </w:p>
        </w:tc>
        <w:tc>
          <w:tcPr>
            <w:tcW w:w="1183" w:type="dxa"/>
          </w:tcPr>
          <w:p w:rsidR="007844AF" w:rsidRDefault="006E4C8A">
            <w:pPr>
              <w:pStyle w:val="TableParagraph"/>
              <w:spacing w:before="46" w:line="161" w:lineRule="exact"/>
              <w:ind w:left="7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3,37</w:t>
            </w:r>
          </w:p>
        </w:tc>
        <w:tc>
          <w:tcPr>
            <w:tcW w:w="1276" w:type="dxa"/>
          </w:tcPr>
          <w:p w:rsidR="007844AF" w:rsidRDefault="006E4C8A">
            <w:pPr>
              <w:pStyle w:val="TableParagraph"/>
              <w:spacing w:before="46" w:line="161" w:lineRule="exact"/>
              <w:ind w:left="389" w:right="34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1,0337</w:t>
            </w:r>
          </w:p>
        </w:tc>
      </w:tr>
      <w:tr w:rsidR="007844AF">
        <w:trPr>
          <w:trHeight w:val="214"/>
        </w:trPr>
        <w:tc>
          <w:tcPr>
            <w:tcW w:w="3108" w:type="dxa"/>
            <w:tcBorders>
              <w:left w:val="nil"/>
              <w:bottom w:val="nil"/>
              <w:right w:val="nil"/>
            </w:tcBorders>
          </w:tcPr>
          <w:p w:rsidR="007844AF" w:rsidRDefault="006E4C8A">
            <w:pPr>
              <w:pStyle w:val="TableParagraph"/>
              <w:spacing w:before="46" w:line="148" w:lineRule="exact"/>
              <w:ind w:left="1070" w:right="103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Fonte: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BCB,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2021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844AF" w:rsidRDefault="007844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844AF" w:rsidRDefault="006E4C8A">
      <w:pPr>
        <w:pStyle w:val="Heading1"/>
        <w:spacing w:before="62"/>
      </w:pPr>
      <w:r>
        <w:t>NOTA:</w:t>
      </w:r>
    </w:p>
    <w:p w:rsidR="007844AF" w:rsidRDefault="006E4C8A">
      <w:pPr>
        <w:pStyle w:val="PargrafodaLista"/>
        <w:numPr>
          <w:ilvl w:val="0"/>
          <w:numId w:val="1"/>
        </w:numPr>
        <w:tabs>
          <w:tab w:val="left" w:pos="319"/>
        </w:tabs>
        <w:spacing w:before="61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Foram</w:t>
      </w:r>
      <w:r>
        <w:rPr>
          <w:spacing w:val="-3"/>
          <w:sz w:val="16"/>
        </w:rPr>
        <w:t xml:space="preserve"> </w:t>
      </w:r>
      <w:r>
        <w:rPr>
          <w:sz w:val="16"/>
        </w:rPr>
        <w:t>consideradas</w:t>
      </w:r>
      <w:r>
        <w:rPr>
          <w:spacing w:val="-4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médias</w:t>
      </w:r>
      <w:r>
        <w:rPr>
          <w:spacing w:val="-4"/>
          <w:sz w:val="16"/>
        </w:rPr>
        <w:t xml:space="preserve"> </w:t>
      </w:r>
      <w:r>
        <w:rPr>
          <w:sz w:val="16"/>
        </w:rPr>
        <w:t>dos</w:t>
      </w:r>
      <w:r>
        <w:rPr>
          <w:spacing w:val="-4"/>
          <w:sz w:val="16"/>
        </w:rPr>
        <w:t xml:space="preserve"> </w:t>
      </w:r>
      <w:r>
        <w:rPr>
          <w:sz w:val="16"/>
        </w:rPr>
        <w:t>valores</w:t>
      </w:r>
      <w:r>
        <w:rPr>
          <w:spacing w:val="-4"/>
          <w:sz w:val="16"/>
        </w:rPr>
        <w:t xml:space="preserve"> </w:t>
      </w:r>
      <w:r>
        <w:rPr>
          <w:sz w:val="16"/>
        </w:rPr>
        <w:t>remuneratórios</w:t>
      </w:r>
      <w:r>
        <w:rPr>
          <w:spacing w:val="-4"/>
          <w:sz w:val="16"/>
        </w:rPr>
        <w:t xml:space="preserve"> </w:t>
      </w:r>
      <w:r>
        <w:rPr>
          <w:sz w:val="16"/>
        </w:rPr>
        <w:t>através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sua</w:t>
      </w:r>
      <w:r>
        <w:rPr>
          <w:spacing w:val="-4"/>
          <w:sz w:val="16"/>
        </w:rPr>
        <w:t xml:space="preserve"> </w:t>
      </w:r>
      <w:r>
        <w:rPr>
          <w:sz w:val="16"/>
        </w:rPr>
        <w:t>respectiva</w:t>
      </w:r>
      <w:r>
        <w:rPr>
          <w:spacing w:val="-4"/>
          <w:sz w:val="16"/>
        </w:rPr>
        <w:t xml:space="preserve"> </w:t>
      </w:r>
      <w:r>
        <w:rPr>
          <w:sz w:val="16"/>
        </w:rPr>
        <w:t>carga</w:t>
      </w:r>
      <w:r>
        <w:rPr>
          <w:spacing w:val="-4"/>
          <w:sz w:val="16"/>
        </w:rPr>
        <w:t xml:space="preserve"> </w:t>
      </w:r>
      <w:r>
        <w:rPr>
          <w:sz w:val="16"/>
        </w:rPr>
        <w:t>horária,</w:t>
      </w:r>
      <w:r>
        <w:rPr>
          <w:spacing w:val="-3"/>
          <w:sz w:val="16"/>
        </w:rPr>
        <w:t xml:space="preserve"> </w:t>
      </w:r>
      <w:r>
        <w:rPr>
          <w:sz w:val="16"/>
        </w:rPr>
        <w:t>observando</w:t>
      </w:r>
      <w:r>
        <w:rPr>
          <w:spacing w:val="-4"/>
          <w:sz w:val="16"/>
        </w:rPr>
        <w:t xml:space="preserve"> </w:t>
      </w:r>
      <w:r>
        <w:rPr>
          <w:sz w:val="16"/>
        </w:rPr>
        <w:t>os</w:t>
      </w:r>
      <w:r>
        <w:rPr>
          <w:spacing w:val="-4"/>
          <w:sz w:val="16"/>
        </w:rPr>
        <w:t xml:space="preserve"> </w:t>
      </w:r>
      <w:r>
        <w:rPr>
          <w:sz w:val="16"/>
        </w:rPr>
        <w:t>padrões</w:t>
      </w:r>
      <w:r>
        <w:rPr>
          <w:spacing w:val="-4"/>
          <w:sz w:val="16"/>
        </w:rPr>
        <w:t xml:space="preserve"> </w:t>
      </w:r>
      <w:r>
        <w:rPr>
          <w:sz w:val="16"/>
        </w:rPr>
        <w:t>referenciais</w:t>
      </w:r>
      <w:r>
        <w:rPr>
          <w:spacing w:val="-4"/>
          <w:sz w:val="16"/>
        </w:rPr>
        <w:t xml:space="preserve"> </w:t>
      </w:r>
      <w:r>
        <w:rPr>
          <w:sz w:val="16"/>
        </w:rPr>
        <w:t>abaixo:</w:t>
      </w:r>
    </w:p>
    <w:p w:rsidR="007844AF" w:rsidRDefault="006E4C8A">
      <w:pPr>
        <w:pStyle w:val="Corpodetexto"/>
        <w:spacing w:before="52" w:line="304" w:lineRule="auto"/>
        <w:ind w:left="157" w:right="7311"/>
      </w:pPr>
      <w:r>
        <w:t>Padrão Referencial com base na Lei Complemetar - LC - nº 010/2003 - atualizada pela LC nº 128/ 2020 - R$ 891,00;</w:t>
      </w:r>
      <w:r>
        <w:rPr>
          <w:spacing w:val="-34"/>
        </w:rPr>
        <w:t xml:space="preserve"> </w:t>
      </w:r>
      <w:r>
        <w:t>Pad</w:t>
      </w:r>
      <w:r>
        <w:t>rão</w:t>
      </w:r>
      <w:r>
        <w:rPr>
          <w:spacing w:val="-2"/>
        </w:rPr>
        <w:t xml:space="preserve"> </w:t>
      </w:r>
      <w:r>
        <w:t>Referencial</w:t>
      </w:r>
      <w:r>
        <w:rPr>
          <w:spacing w:val="-3"/>
        </w:rPr>
        <w:t xml:space="preserve"> </w:t>
      </w:r>
      <w:r>
        <w:t>com base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Complemetar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011/2003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atualizada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LC nº</w:t>
      </w:r>
      <w:r>
        <w:rPr>
          <w:spacing w:val="-3"/>
        </w:rPr>
        <w:t xml:space="preserve"> </w:t>
      </w:r>
      <w:r>
        <w:t>128/2020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>
        <w:t>1.418,00.</w:t>
      </w:r>
    </w:p>
    <w:p w:rsidR="007844AF" w:rsidRDefault="007844AF">
      <w:pPr>
        <w:pStyle w:val="Corpodetexto"/>
        <w:spacing w:before="12"/>
        <w:rPr>
          <w:sz w:val="17"/>
        </w:rPr>
      </w:pPr>
    </w:p>
    <w:p w:rsidR="007844AF" w:rsidRDefault="006E4C8A">
      <w:pPr>
        <w:pStyle w:val="PargrafodaLista"/>
        <w:numPr>
          <w:ilvl w:val="0"/>
          <w:numId w:val="1"/>
        </w:numPr>
        <w:tabs>
          <w:tab w:val="left" w:pos="326"/>
        </w:tabs>
        <w:spacing w:line="336" w:lineRule="auto"/>
        <w:ind w:left="157" w:right="320" w:firstLine="0"/>
        <w:rPr>
          <w:sz w:val="16"/>
        </w:rPr>
      </w:pPr>
      <w:r>
        <w:rPr>
          <w:sz w:val="16"/>
        </w:rPr>
        <w:t>Projetou-se a recuperação de índices inflacionários para a despesa com pessoal apartir da Inflação</w:t>
      </w:r>
      <w:r>
        <w:rPr>
          <w:spacing w:val="1"/>
          <w:sz w:val="16"/>
        </w:rPr>
        <w:t xml:space="preserve"> </w:t>
      </w:r>
      <w:r>
        <w:rPr>
          <w:sz w:val="16"/>
        </w:rPr>
        <w:t>IPCA</w:t>
      </w:r>
      <w:r>
        <w:rPr>
          <w:spacing w:val="1"/>
          <w:sz w:val="16"/>
        </w:rPr>
        <w:t xml:space="preserve"> </w:t>
      </w:r>
      <w:r>
        <w:rPr>
          <w:sz w:val="16"/>
        </w:rPr>
        <w:t>2022 de 3,94%;2023 de 3,55%; 2024 de 3,43% de 2025</w:t>
      </w:r>
      <w:r>
        <w:rPr>
          <w:spacing w:val="1"/>
          <w:sz w:val="16"/>
        </w:rPr>
        <w:t xml:space="preserve"> </w:t>
      </w:r>
      <w:r>
        <w:rPr>
          <w:sz w:val="16"/>
        </w:rPr>
        <w:t>de 3,37% podendo haver alteração (aumento real ou não)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r>
        <w:rPr>
          <w:sz w:val="16"/>
        </w:rPr>
        <w:t>quadro</w:t>
      </w:r>
      <w:r>
        <w:rPr>
          <w:spacing w:val="-4"/>
          <w:sz w:val="16"/>
        </w:rPr>
        <w:t xml:space="preserve"> </w:t>
      </w:r>
      <w:r>
        <w:rPr>
          <w:sz w:val="16"/>
        </w:rPr>
        <w:t>acima</w:t>
      </w:r>
      <w:r>
        <w:rPr>
          <w:spacing w:val="-4"/>
          <w:sz w:val="16"/>
        </w:rPr>
        <w:t xml:space="preserve"> </w:t>
      </w:r>
      <w:r>
        <w:rPr>
          <w:sz w:val="16"/>
        </w:rPr>
        <w:t>quanto</w:t>
      </w:r>
      <w:r>
        <w:rPr>
          <w:spacing w:val="-4"/>
          <w:sz w:val="16"/>
        </w:rPr>
        <w:t xml:space="preserve"> </w:t>
      </w:r>
      <w:r>
        <w:rPr>
          <w:sz w:val="16"/>
        </w:rPr>
        <w:t>ao</w:t>
      </w:r>
      <w:r>
        <w:rPr>
          <w:spacing w:val="-4"/>
          <w:sz w:val="16"/>
        </w:rPr>
        <w:t xml:space="preserve"> </w:t>
      </w:r>
      <w:r>
        <w:rPr>
          <w:sz w:val="16"/>
        </w:rPr>
        <w:t>percentual</w:t>
      </w:r>
      <w:r>
        <w:rPr>
          <w:spacing w:val="-4"/>
          <w:sz w:val="16"/>
        </w:rPr>
        <w:t xml:space="preserve"> </w:t>
      </w:r>
      <w:r>
        <w:rPr>
          <w:sz w:val="16"/>
        </w:rPr>
        <w:t>pré</w:t>
      </w:r>
      <w:r>
        <w:rPr>
          <w:spacing w:val="-4"/>
          <w:sz w:val="16"/>
        </w:rPr>
        <w:t xml:space="preserve"> </w:t>
      </w:r>
      <w:r>
        <w:rPr>
          <w:sz w:val="16"/>
        </w:rPr>
        <w:t>estabelecido</w:t>
      </w:r>
      <w:r>
        <w:rPr>
          <w:spacing w:val="-5"/>
          <w:sz w:val="16"/>
        </w:rPr>
        <w:t xml:space="preserve"> </w:t>
      </w:r>
      <w:r>
        <w:rPr>
          <w:sz w:val="16"/>
        </w:rPr>
        <w:t>desde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faça</w:t>
      </w:r>
      <w:r>
        <w:rPr>
          <w:spacing w:val="-4"/>
          <w:sz w:val="16"/>
        </w:rPr>
        <w:t xml:space="preserve"> </w:t>
      </w:r>
      <w:r>
        <w:rPr>
          <w:sz w:val="16"/>
        </w:rPr>
        <w:t>necessário</w:t>
      </w:r>
      <w:r>
        <w:rPr>
          <w:spacing w:val="-4"/>
          <w:sz w:val="16"/>
        </w:rPr>
        <w:t xml:space="preserve"> </w:t>
      </w:r>
      <w:r>
        <w:rPr>
          <w:sz w:val="16"/>
        </w:rPr>
        <w:t>sempre</w:t>
      </w:r>
      <w:r>
        <w:rPr>
          <w:spacing w:val="-4"/>
          <w:sz w:val="16"/>
        </w:rPr>
        <w:t xml:space="preserve"> </w:t>
      </w:r>
      <w:r>
        <w:rPr>
          <w:sz w:val="16"/>
        </w:rPr>
        <w:t>mantendo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equilíbrio</w:t>
      </w:r>
      <w:r>
        <w:rPr>
          <w:spacing w:val="-4"/>
          <w:sz w:val="16"/>
        </w:rPr>
        <w:t xml:space="preserve"> </w:t>
      </w:r>
      <w:r>
        <w:rPr>
          <w:sz w:val="16"/>
        </w:rPr>
        <w:t>orçamentário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financeiro</w:t>
      </w:r>
      <w:r>
        <w:rPr>
          <w:spacing w:val="-4"/>
          <w:sz w:val="16"/>
        </w:rPr>
        <w:t xml:space="preserve"> </w:t>
      </w:r>
      <w:r>
        <w:rPr>
          <w:sz w:val="16"/>
        </w:rPr>
        <w:t>das</w:t>
      </w:r>
      <w:r>
        <w:rPr>
          <w:spacing w:val="-4"/>
          <w:sz w:val="16"/>
        </w:rPr>
        <w:t xml:space="preserve"> </w:t>
      </w:r>
      <w:r>
        <w:rPr>
          <w:sz w:val="16"/>
        </w:rPr>
        <w:t>Contas</w:t>
      </w:r>
      <w:r>
        <w:rPr>
          <w:spacing w:val="-4"/>
          <w:sz w:val="16"/>
        </w:rPr>
        <w:t xml:space="preserve"> </w:t>
      </w:r>
      <w:r>
        <w:rPr>
          <w:sz w:val="16"/>
        </w:rPr>
        <w:t>Públicas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Município</w:t>
      </w:r>
      <w:r>
        <w:rPr>
          <w:spacing w:val="-4"/>
          <w:sz w:val="16"/>
        </w:rPr>
        <w:t xml:space="preserve"> </w:t>
      </w:r>
      <w:r>
        <w:rPr>
          <w:sz w:val="16"/>
        </w:rPr>
        <w:t>obsevando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procedimentos</w:t>
      </w:r>
      <w:r>
        <w:rPr>
          <w:spacing w:val="-3"/>
          <w:sz w:val="16"/>
        </w:rPr>
        <w:t xml:space="preserve"> </w:t>
      </w:r>
      <w:r>
        <w:rPr>
          <w:sz w:val="16"/>
        </w:rPr>
        <w:t>vigentes</w:t>
      </w:r>
      <w:r>
        <w:rPr>
          <w:spacing w:val="-4"/>
          <w:sz w:val="16"/>
        </w:rPr>
        <w:t xml:space="preserve"> </w:t>
      </w:r>
      <w:r>
        <w:rPr>
          <w:sz w:val="16"/>
        </w:rPr>
        <w:t>legais.</w:t>
      </w:r>
    </w:p>
    <w:p w:rsidR="007844AF" w:rsidRDefault="007844AF">
      <w:pPr>
        <w:pStyle w:val="Corpodetexto"/>
        <w:spacing w:before="1"/>
        <w:rPr>
          <w:sz w:val="18"/>
        </w:rPr>
      </w:pPr>
    </w:p>
    <w:p w:rsidR="007844AF" w:rsidRDefault="006E4C8A">
      <w:pPr>
        <w:pStyle w:val="PargrafodaLista"/>
        <w:numPr>
          <w:ilvl w:val="0"/>
          <w:numId w:val="1"/>
        </w:numPr>
        <w:tabs>
          <w:tab w:val="left" w:pos="310"/>
        </w:tabs>
        <w:ind w:left="309" w:hanging="153"/>
        <w:rPr>
          <w:sz w:val="16"/>
        </w:rPr>
      </w:pPr>
      <w:r>
        <w:rPr>
          <w:sz w:val="16"/>
        </w:rPr>
        <w:t>Quanto</w:t>
      </w:r>
      <w:r>
        <w:rPr>
          <w:spacing w:val="-5"/>
          <w:sz w:val="16"/>
        </w:rPr>
        <w:t xml:space="preserve"> </w:t>
      </w:r>
      <w:r>
        <w:rPr>
          <w:sz w:val="16"/>
        </w:rPr>
        <w:t>aos</w:t>
      </w:r>
      <w:r>
        <w:rPr>
          <w:spacing w:val="-4"/>
          <w:sz w:val="16"/>
        </w:rPr>
        <w:t xml:space="preserve"> </w:t>
      </w:r>
      <w:r>
        <w:rPr>
          <w:sz w:val="16"/>
        </w:rPr>
        <w:t>cargos</w:t>
      </w:r>
      <w:r>
        <w:rPr>
          <w:spacing w:val="-4"/>
          <w:sz w:val="16"/>
        </w:rPr>
        <w:t xml:space="preserve"> </w:t>
      </w:r>
      <w:r>
        <w:rPr>
          <w:sz w:val="16"/>
        </w:rPr>
        <w:t>existentes:</w:t>
      </w:r>
    </w:p>
    <w:p w:rsidR="007844AF" w:rsidRDefault="006E4C8A">
      <w:pPr>
        <w:pStyle w:val="Corpodetexto"/>
        <w:spacing w:before="52" w:line="304" w:lineRule="auto"/>
        <w:ind w:left="157" w:right="104"/>
      </w:pPr>
      <w:r>
        <w:t>Foram consideradas as mèdias dos valores remuneratórios através de seus respectivos cargos e carga horária. Cabe salientar que no quadro acima os valores referentes a remuneração, assim como os valores totais das</w:t>
      </w:r>
      <w:r>
        <w:rPr>
          <w:spacing w:val="1"/>
        </w:rPr>
        <w:t xml:space="preserve"> </w:t>
      </w:r>
      <w:r>
        <w:t>despesas para os anos seguintes equivalem a</w:t>
      </w:r>
      <w:r>
        <w:t xml:space="preserve"> uma unidade pessoa/ mês . Sendo observado que na folha de pagamento do mês de junho/2021 fora utilizada como base para a apuração dos valores constatou-se um gasto bruto</w:t>
      </w:r>
      <w:r>
        <w:rPr>
          <w:spacing w:val="-3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aproximadamente</w:t>
      </w:r>
      <w:r>
        <w:rPr>
          <w:spacing w:val="-1"/>
        </w:rPr>
        <w:t xml:space="preserve"> </w:t>
      </w:r>
      <w:r>
        <w:t>R$ 267.168,48 segundo</w:t>
      </w:r>
      <w:r>
        <w:rPr>
          <w:spacing w:val="-2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TCE-</w:t>
      </w:r>
      <w:r>
        <w:rPr>
          <w:spacing w:val="1"/>
        </w:rPr>
        <w:t xml:space="preserve"> </w:t>
      </w:r>
      <w:r>
        <w:t>RS</w:t>
      </w:r>
    </w:p>
    <w:p w:rsidR="007844AF" w:rsidRDefault="007844AF">
      <w:pPr>
        <w:pStyle w:val="Corpodetexto"/>
        <w:rPr>
          <w:sz w:val="20"/>
        </w:rPr>
      </w:pPr>
    </w:p>
    <w:p w:rsidR="007844AF" w:rsidRDefault="007844AF">
      <w:pPr>
        <w:pStyle w:val="Corpodetexto"/>
        <w:spacing w:before="2"/>
        <w:rPr>
          <w:sz w:val="18"/>
        </w:rPr>
      </w:pPr>
    </w:p>
    <w:p w:rsidR="007844AF" w:rsidRDefault="006E4C8A">
      <w:pPr>
        <w:pStyle w:val="PargrafodaLista"/>
        <w:numPr>
          <w:ilvl w:val="0"/>
          <w:numId w:val="1"/>
        </w:numPr>
        <w:tabs>
          <w:tab w:val="left" w:pos="326"/>
        </w:tabs>
        <w:ind w:left="325" w:hanging="169"/>
        <w:rPr>
          <w:sz w:val="16"/>
        </w:rPr>
      </w:pPr>
      <w:r>
        <w:rPr>
          <w:sz w:val="16"/>
        </w:rPr>
        <w:t>Deverão</w:t>
      </w:r>
      <w:r>
        <w:rPr>
          <w:spacing w:val="-4"/>
          <w:sz w:val="16"/>
        </w:rPr>
        <w:t xml:space="preserve"> </w:t>
      </w:r>
      <w:r>
        <w:rPr>
          <w:sz w:val="16"/>
        </w:rPr>
        <w:t>serem</w:t>
      </w:r>
      <w:r>
        <w:rPr>
          <w:spacing w:val="-1"/>
          <w:sz w:val="16"/>
        </w:rPr>
        <w:t xml:space="preserve"> </w:t>
      </w:r>
      <w:r>
        <w:rPr>
          <w:sz w:val="16"/>
        </w:rPr>
        <w:t>criados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3"/>
          <w:sz w:val="16"/>
        </w:rPr>
        <w:t xml:space="preserve"> </w:t>
      </w:r>
      <w:r>
        <w:rPr>
          <w:sz w:val="16"/>
        </w:rPr>
        <w:t>cargos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Agente</w:t>
      </w:r>
      <w:r>
        <w:rPr>
          <w:spacing w:val="-3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-3"/>
          <w:sz w:val="16"/>
        </w:rPr>
        <w:t xml:space="preserve"> </w:t>
      </w:r>
      <w:r>
        <w:rPr>
          <w:sz w:val="16"/>
        </w:rPr>
        <w:t>Auxiliar</w:t>
      </w:r>
      <w:r>
        <w:rPr>
          <w:spacing w:val="-3"/>
          <w:sz w:val="16"/>
        </w:rPr>
        <w:t xml:space="preserve"> </w:t>
      </w:r>
      <w:r>
        <w:rPr>
          <w:sz w:val="16"/>
        </w:rPr>
        <w:t>20h,</w:t>
      </w:r>
      <w:r>
        <w:rPr>
          <w:spacing w:val="-2"/>
          <w:sz w:val="16"/>
        </w:rPr>
        <w:t xml:space="preserve"> </w:t>
      </w:r>
      <w:r>
        <w:rPr>
          <w:sz w:val="16"/>
        </w:rPr>
        <w:t>Técnico</w:t>
      </w:r>
      <w:r>
        <w:rPr>
          <w:spacing w:val="-3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Contabilidade</w:t>
      </w:r>
      <w:r>
        <w:rPr>
          <w:spacing w:val="-4"/>
          <w:sz w:val="16"/>
        </w:rPr>
        <w:t xml:space="preserve"> </w:t>
      </w:r>
      <w:r>
        <w:rPr>
          <w:sz w:val="16"/>
        </w:rPr>
        <w:t>20h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Assessor</w:t>
      </w:r>
      <w:r>
        <w:rPr>
          <w:spacing w:val="-3"/>
          <w:sz w:val="16"/>
        </w:rPr>
        <w:t xml:space="preserve"> </w:t>
      </w:r>
      <w:r>
        <w:rPr>
          <w:sz w:val="16"/>
        </w:rPr>
        <w:t>Jurídico</w:t>
      </w:r>
      <w:r>
        <w:rPr>
          <w:spacing w:val="-3"/>
          <w:sz w:val="16"/>
        </w:rPr>
        <w:t xml:space="preserve"> </w:t>
      </w:r>
      <w:r>
        <w:rPr>
          <w:sz w:val="16"/>
        </w:rPr>
        <w:t>16h.</w:t>
      </w:r>
    </w:p>
    <w:p w:rsidR="007844AF" w:rsidRDefault="007844AF">
      <w:pPr>
        <w:pStyle w:val="Corpodetexto"/>
        <w:spacing w:before="1"/>
        <w:rPr>
          <w:sz w:val="21"/>
        </w:rPr>
      </w:pPr>
    </w:p>
    <w:p w:rsidR="007844AF" w:rsidRDefault="006E4C8A">
      <w:pPr>
        <w:pStyle w:val="PargrafodaLista"/>
        <w:numPr>
          <w:ilvl w:val="0"/>
          <w:numId w:val="1"/>
        </w:numPr>
        <w:tabs>
          <w:tab w:val="left" w:pos="322"/>
        </w:tabs>
        <w:spacing w:before="68"/>
        <w:ind w:left="321" w:hanging="165"/>
        <w:rPr>
          <w:sz w:val="16"/>
        </w:rPr>
      </w:pPr>
      <w:r>
        <w:rPr>
          <w:sz w:val="16"/>
        </w:rPr>
        <w:t>Poderão</w:t>
      </w:r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analisados,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implantação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Plano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Cargos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Salários</w:t>
      </w:r>
      <w:r>
        <w:rPr>
          <w:spacing w:val="-3"/>
          <w:sz w:val="16"/>
        </w:rPr>
        <w:t xml:space="preserve"> </w:t>
      </w:r>
      <w:r>
        <w:rPr>
          <w:sz w:val="16"/>
        </w:rPr>
        <w:t>dos</w:t>
      </w:r>
      <w:r>
        <w:rPr>
          <w:spacing w:val="-3"/>
          <w:sz w:val="16"/>
        </w:rPr>
        <w:t xml:space="preserve"> </w:t>
      </w:r>
      <w:r>
        <w:rPr>
          <w:sz w:val="16"/>
        </w:rPr>
        <w:t>Servidores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Câmara</w:t>
      </w:r>
      <w:r>
        <w:rPr>
          <w:spacing w:val="-3"/>
          <w:sz w:val="16"/>
        </w:rPr>
        <w:t xml:space="preserve"> </w:t>
      </w:r>
      <w:r>
        <w:rPr>
          <w:sz w:val="16"/>
        </w:rPr>
        <w:t>Municipal</w:t>
      </w:r>
      <w:r>
        <w:rPr>
          <w:spacing w:val="-3"/>
          <w:sz w:val="16"/>
        </w:rPr>
        <w:t xml:space="preserve"> </w:t>
      </w:r>
      <w:r>
        <w:rPr>
          <w:sz w:val="16"/>
        </w:rPr>
        <w:t>observando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legalidade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açâo</w:t>
      </w:r>
      <w:r>
        <w:rPr>
          <w:spacing w:val="-3"/>
          <w:sz w:val="16"/>
        </w:rPr>
        <w:t xml:space="preserve"> </w:t>
      </w:r>
      <w:r>
        <w:rPr>
          <w:sz w:val="16"/>
        </w:rPr>
        <w:t>envolvida.</w:t>
      </w:r>
    </w:p>
    <w:p w:rsidR="007844AF" w:rsidRDefault="007844AF">
      <w:pPr>
        <w:pStyle w:val="Corpodetexto"/>
      </w:pPr>
    </w:p>
    <w:p w:rsidR="007844AF" w:rsidRDefault="006E4C8A">
      <w:pPr>
        <w:pStyle w:val="Corpodetexto"/>
        <w:spacing w:before="104"/>
        <w:ind w:left="157"/>
      </w:pPr>
      <w:r>
        <w:t>Boa</w:t>
      </w:r>
      <w:r>
        <w:rPr>
          <w:spacing w:val="-2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Cadeado,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7844AF" w:rsidRDefault="007844AF">
      <w:pPr>
        <w:pStyle w:val="Corpodetexto"/>
        <w:spacing w:before="12"/>
        <w:rPr>
          <w:sz w:val="22"/>
        </w:rPr>
      </w:pPr>
    </w:p>
    <w:p w:rsidR="007844AF" w:rsidRDefault="006E4C8A">
      <w:pPr>
        <w:tabs>
          <w:tab w:val="left" w:pos="7024"/>
        </w:tabs>
        <w:ind w:left="160"/>
        <w:rPr>
          <w:sz w:val="18"/>
        </w:rPr>
      </w:pPr>
      <w:r>
        <w:rPr>
          <w:rFonts w:ascii="Arial MT"/>
          <w:sz w:val="16"/>
        </w:rPr>
        <w:t>Paulo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Roberto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Nogara</w:t>
      </w:r>
      <w:r>
        <w:rPr>
          <w:rFonts w:ascii="Arial MT"/>
          <w:sz w:val="16"/>
        </w:rPr>
        <w:tab/>
      </w:r>
      <w:r>
        <w:rPr>
          <w:sz w:val="18"/>
        </w:rPr>
        <w:t>Fabio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Silva</w:t>
      </w:r>
      <w:r>
        <w:rPr>
          <w:spacing w:val="-4"/>
          <w:sz w:val="18"/>
        </w:rPr>
        <w:t xml:space="preserve"> </w:t>
      </w:r>
      <w:r>
        <w:rPr>
          <w:sz w:val="18"/>
        </w:rPr>
        <w:t>Weischung,</w:t>
      </w:r>
    </w:p>
    <w:p w:rsidR="007844AF" w:rsidRDefault="006E4C8A">
      <w:pPr>
        <w:tabs>
          <w:tab w:val="left" w:pos="6739"/>
        </w:tabs>
        <w:spacing w:before="28"/>
        <w:ind w:left="160"/>
        <w:rPr>
          <w:sz w:val="18"/>
        </w:rPr>
      </w:pPr>
      <w:r>
        <w:rPr>
          <w:rFonts w:ascii="Arial MT" w:hAnsi="Arial MT"/>
          <w:sz w:val="16"/>
        </w:rPr>
        <w:t>Presidente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 Legislativo.</w:t>
      </w:r>
      <w:r>
        <w:rPr>
          <w:rFonts w:ascii="Arial MT" w:hAnsi="Arial MT"/>
          <w:sz w:val="16"/>
        </w:rPr>
        <w:tab/>
      </w:r>
      <w:r>
        <w:rPr>
          <w:sz w:val="18"/>
        </w:rPr>
        <w:t>Técnico</w:t>
      </w:r>
      <w:r>
        <w:rPr>
          <w:spacing w:val="-2"/>
          <w:sz w:val="18"/>
        </w:rPr>
        <w:t xml:space="preserve"> </w:t>
      </w:r>
      <w:r>
        <w:rPr>
          <w:sz w:val="18"/>
        </w:rPr>
        <w:t>Contábil</w:t>
      </w:r>
      <w:r>
        <w:rPr>
          <w:spacing w:val="-3"/>
          <w:sz w:val="18"/>
        </w:rPr>
        <w:t xml:space="preserve"> </w:t>
      </w:r>
      <w:r>
        <w:rPr>
          <w:sz w:val="18"/>
        </w:rPr>
        <w:t>CRC/RS</w:t>
      </w:r>
      <w:r>
        <w:rPr>
          <w:spacing w:val="-5"/>
          <w:sz w:val="18"/>
        </w:rPr>
        <w:t xml:space="preserve"> </w:t>
      </w:r>
      <w:r>
        <w:rPr>
          <w:sz w:val="18"/>
        </w:rPr>
        <w:t>076956-7.</w:t>
      </w:r>
    </w:p>
    <w:sectPr w:rsidR="007844AF" w:rsidSect="007844AF">
      <w:pgSz w:w="16840" w:h="11910" w:orient="landscape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F59"/>
    <w:multiLevelType w:val="hybridMultilevel"/>
    <w:tmpl w:val="9D80B02A"/>
    <w:lvl w:ilvl="0" w:tplc="AE403DE2">
      <w:start w:val="1"/>
      <w:numFmt w:val="lowerLetter"/>
      <w:lvlText w:val="%1)"/>
      <w:lvlJc w:val="left"/>
      <w:pPr>
        <w:ind w:left="318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649A0348">
      <w:numFmt w:val="bullet"/>
      <w:lvlText w:val="•"/>
      <w:lvlJc w:val="left"/>
      <w:pPr>
        <w:ind w:left="1779" w:hanging="162"/>
      </w:pPr>
      <w:rPr>
        <w:rFonts w:hint="default"/>
        <w:lang w:val="pt-PT" w:eastAsia="en-US" w:bidi="ar-SA"/>
      </w:rPr>
    </w:lvl>
    <w:lvl w:ilvl="2" w:tplc="3EDAA2BC">
      <w:numFmt w:val="bullet"/>
      <w:lvlText w:val="•"/>
      <w:lvlJc w:val="left"/>
      <w:pPr>
        <w:ind w:left="3239" w:hanging="162"/>
      </w:pPr>
      <w:rPr>
        <w:rFonts w:hint="default"/>
        <w:lang w:val="pt-PT" w:eastAsia="en-US" w:bidi="ar-SA"/>
      </w:rPr>
    </w:lvl>
    <w:lvl w:ilvl="3" w:tplc="8D72BB26">
      <w:numFmt w:val="bullet"/>
      <w:lvlText w:val="•"/>
      <w:lvlJc w:val="left"/>
      <w:pPr>
        <w:ind w:left="4699" w:hanging="162"/>
      </w:pPr>
      <w:rPr>
        <w:rFonts w:hint="default"/>
        <w:lang w:val="pt-PT" w:eastAsia="en-US" w:bidi="ar-SA"/>
      </w:rPr>
    </w:lvl>
    <w:lvl w:ilvl="4" w:tplc="2AF8C59A">
      <w:numFmt w:val="bullet"/>
      <w:lvlText w:val="•"/>
      <w:lvlJc w:val="left"/>
      <w:pPr>
        <w:ind w:left="6159" w:hanging="162"/>
      </w:pPr>
      <w:rPr>
        <w:rFonts w:hint="default"/>
        <w:lang w:val="pt-PT" w:eastAsia="en-US" w:bidi="ar-SA"/>
      </w:rPr>
    </w:lvl>
    <w:lvl w:ilvl="5" w:tplc="1CC624EE">
      <w:numFmt w:val="bullet"/>
      <w:lvlText w:val="•"/>
      <w:lvlJc w:val="left"/>
      <w:pPr>
        <w:ind w:left="7619" w:hanging="162"/>
      </w:pPr>
      <w:rPr>
        <w:rFonts w:hint="default"/>
        <w:lang w:val="pt-PT" w:eastAsia="en-US" w:bidi="ar-SA"/>
      </w:rPr>
    </w:lvl>
    <w:lvl w:ilvl="6" w:tplc="31DE6B88">
      <w:numFmt w:val="bullet"/>
      <w:lvlText w:val="•"/>
      <w:lvlJc w:val="left"/>
      <w:pPr>
        <w:ind w:left="9079" w:hanging="162"/>
      </w:pPr>
      <w:rPr>
        <w:rFonts w:hint="default"/>
        <w:lang w:val="pt-PT" w:eastAsia="en-US" w:bidi="ar-SA"/>
      </w:rPr>
    </w:lvl>
    <w:lvl w:ilvl="7" w:tplc="D076E0CE">
      <w:numFmt w:val="bullet"/>
      <w:lvlText w:val="•"/>
      <w:lvlJc w:val="left"/>
      <w:pPr>
        <w:ind w:left="10538" w:hanging="162"/>
      </w:pPr>
      <w:rPr>
        <w:rFonts w:hint="default"/>
        <w:lang w:val="pt-PT" w:eastAsia="en-US" w:bidi="ar-SA"/>
      </w:rPr>
    </w:lvl>
    <w:lvl w:ilvl="8" w:tplc="C78CEC6E">
      <w:numFmt w:val="bullet"/>
      <w:lvlText w:val="•"/>
      <w:lvlJc w:val="left"/>
      <w:pPr>
        <w:ind w:left="11998" w:hanging="1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844AF"/>
    <w:rsid w:val="00645303"/>
    <w:rsid w:val="006E4C8A"/>
    <w:rsid w:val="007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4AF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44AF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7844AF"/>
    <w:pPr>
      <w:ind w:left="16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4AF"/>
    <w:pPr>
      <w:ind w:left="157" w:hanging="169"/>
    </w:pPr>
  </w:style>
  <w:style w:type="paragraph" w:customStyle="1" w:styleId="TableParagraph">
    <w:name w:val="Table Paragraph"/>
    <w:basedOn w:val="Normal"/>
    <w:uiPriority w:val="1"/>
    <w:qFormat/>
    <w:rsid w:val="007844A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2021-09-02T02:02:00Z</dcterms:created>
  <dcterms:modified xsi:type="dcterms:W3CDTF">2021-09-02T02:02:00Z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