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2F" w:rsidRDefault="00E53E2F">
      <w:pPr>
        <w:pStyle w:val="Corpodetexto"/>
        <w:spacing w:before="7"/>
        <w:rPr>
          <w:rFonts w:ascii="Times New Roman"/>
          <w:sz w:val="26"/>
        </w:rPr>
      </w:pPr>
    </w:p>
    <w:p w:rsidR="00E53E2F" w:rsidRDefault="00B763E3">
      <w:pPr>
        <w:pStyle w:val="Heading1"/>
        <w:spacing w:before="96" w:line="362" w:lineRule="auto"/>
        <w:ind w:left="6124" w:right="5956"/>
        <w:jc w:val="center"/>
      </w:pPr>
      <w:r>
        <w:t>MUNICÍPIO DE BOA VISTA DO CADEADO LEI DE DIRETRIZES ORÇAMENTÁRIAS ANEXO VII</w:t>
      </w:r>
    </w:p>
    <w:p w:rsidR="00E53E2F" w:rsidRDefault="00E53E2F">
      <w:pPr>
        <w:spacing w:before="11" w:line="388" w:lineRule="auto"/>
        <w:ind w:left="5201" w:right="5047"/>
        <w:jc w:val="center"/>
        <w:rPr>
          <w:b/>
          <w:sz w:val="16"/>
        </w:rPr>
      </w:pPr>
      <w:r w:rsidRPr="00E53E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3pt;margin-top:27.25pt;width:744.85pt;height:298.9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/>
                  </w:tblPr>
                  <w:tblGrid>
                    <w:gridCol w:w="3240"/>
                    <w:gridCol w:w="1467"/>
                    <w:gridCol w:w="447"/>
                    <w:gridCol w:w="955"/>
                    <w:gridCol w:w="1032"/>
                    <w:gridCol w:w="1032"/>
                    <w:gridCol w:w="638"/>
                    <w:gridCol w:w="2037"/>
                    <w:gridCol w:w="2239"/>
                    <w:gridCol w:w="1807"/>
                  </w:tblGrid>
                  <w:tr w:rsidR="00E53E2F">
                    <w:trPr>
                      <w:trHeight w:val="260"/>
                    </w:trPr>
                    <w:tc>
                      <w:tcPr>
                        <w:tcW w:w="3240" w:type="dxa"/>
                        <w:vMerge w:val="restart"/>
                        <w:tcBorders>
                          <w:left w:val="nil"/>
                        </w:tcBorders>
                        <w:shd w:val="clear" w:color="auto" w:fill="C0C0C0"/>
                      </w:tcPr>
                      <w:p w:rsidR="00E53E2F" w:rsidRDefault="00E53E2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E53E2F" w:rsidRDefault="00B763E3">
                        <w:pPr>
                          <w:pStyle w:val="TableParagraph"/>
                          <w:spacing w:before="154"/>
                          <w:ind w:left="1327" w:right="129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467" w:type="dxa"/>
                        <w:vMerge w:val="restart"/>
                        <w:shd w:val="clear" w:color="auto" w:fill="C0C0C0"/>
                      </w:tcPr>
                      <w:p w:rsidR="00E53E2F" w:rsidRDefault="00E53E2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E53E2F" w:rsidRDefault="00B763E3">
                        <w:pPr>
                          <w:pStyle w:val="TableParagraph"/>
                          <w:spacing w:before="154"/>
                          <w:ind w:left="2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Legislação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vMerge w:val="restart"/>
                        <w:shd w:val="clear" w:color="auto" w:fill="C0C0C0"/>
                      </w:tcPr>
                      <w:p w:rsidR="00E53E2F" w:rsidRDefault="00E53E2F">
                        <w:pPr>
                          <w:pStyle w:val="TableParagraph"/>
                          <w:spacing w:before="2"/>
                        </w:pPr>
                      </w:p>
                      <w:p w:rsidR="00E53E2F" w:rsidRDefault="00B763E3">
                        <w:pPr>
                          <w:pStyle w:val="TableParagraph"/>
                          <w:spacing w:line="276" w:lineRule="auto"/>
                          <w:ind w:left="150" w:right="128" w:firstLine="1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Padrão de Remuneração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shd w:val="clear" w:color="auto" w:fill="C0C0C0"/>
                      </w:tcPr>
                      <w:p w:rsidR="00E53E2F" w:rsidRDefault="00E53E2F">
                        <w:pPr>
                          <w:pStyle w:val="TableParagraph"/>
                          <w:spacing w:before="2"/>
                        </w:pPr>
                      </w:p>
                      <w:p w:rsidR="00E53E2F" w:rsidRDefault="00B763E3">
                        <w:pPr>
                          <w:pStyle w:val="TableParagraph"/>
                          <w:spacing w:line="276" w:lineRule="auto"/>
                          <w:ind w:left="138" w:right="117" w:firstLine="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Cargos Existente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shd w:val="clear" w:color="auto" w:fill="C0C0C0"/>
                      </w:tcPr>
                      <w:p w:rsidR="00E53E2F" w:rsidRDefault="00E53E2F">
                        <w:pPr>
                          <w:pStyle w:val="TableParagraph"/>
                          <w:spacing w:before="2"/>
                        </w:pPr>
                      </w:p>
                      <w:p w:rsidR="00E53E2F" w:rsidRDefault="00B763E3">
                        <w:pPr>
                          <w:pStyle w:val="TableParagraph"/>
                          <w:spacing w:line="276" w:lineRule="auto"/>
                          <w:ind w:left="102" w:right="82" w:firstLine="1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Cargos Ocupados</w:t>
                        </w:r>
                      </w:p>
                    </w:tc>
                    <w:tc>
                      <w:tcPr>
                        <w:tcW w:w="638" w:type="dxa"/>
                        <w:vMerge w:val="restart"/>
                        <w:shd w:val="clear" w:color="auto" w:fill="C0C0C0"/>
                      </w:tcPr>
                      <w:p w:rsidR="00E53E2F" w:rsidRDefault="00E53E2F">
                        <w:pPr>
                          <w:pStyle w:val="TableParagraph"/>
                          <w:spacing w:before="2"/>
                        </w:pPr>
                      </w:p>
                      <w:p w:rsidR="00E53E2F" w:rsidRDefault="00B763E3">
                        <w:pPr>
                          <w:pStyle w:val="TableParagraph"/>
                          <w:spacing w:line="276" w:lineRule="auto"/>
                          <w:ind w:left="54" w:right="3" w:hanging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Cargos Vagos</w:t>
                        </w:r>
                      </w:p>
                    </w:tc>
                    <w:tc>
                      <w:tcPr>
                        <w:tcW w:w="6083" w:type="dxa"/>
                        <w:gridSpan w:val="3"/>
                        <w:tcBorders>
                          <w:right w:val="nil"/>
                        </w:tcBorders>
                        <w:shd w:val="clear" w:color="auto" w:fill="C0C0C0"/>
                      </w:tcPr>
                      <w:p w:rsidR="00E53E2F" w:rsidRDefault="00B763E3">
                        <w:pPr>
                          <w:pStyle w:val="TableParagraph"/>
                          <w:spacing w:before="26"/>
                          <w:ind w:left="2273" w:right="2297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Previsão para 2021</w:t>
                        </w:r>
                      </w:p>
                    </w:tc>
                  </w:tr>
                  <w:tr w:rsidR="00E53E2F">
                    <w:trPr>
                      <w:trHeight w:val="622"/>
                    </w:trPr>
                    <w:tc>
                      <w:tcPr>
                        <w:tcW w:w="3240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C0C0C0"/>
                      </w:tcPr>
                      <w:p w:rsidR="00E53E2F" w:rsidRDefault="00E53E2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7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E53E2F" w:rsidRDefault="00E53E2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E53E2F" w:rsidRDefault="00E53E2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E53E2F" w:rsidRDefault="00E53E2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E53E2F" w:rsidRDefault="00E53E2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8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E53E2F" w:rsidRDefault="00E53E2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37" w:type="dxa"/>
                        <w:shd w:val="clear" w:color="auto" w:fill="C0C0C0"/>
                      </w:tcPr>
                      <w:p w:rsidR="00E53E2F" w:rsidRDefault="00B763E3">
                        <w:pPr>
                          <w:pStyle w:val="TableParagraph"/>
                          <w:spacing w:before="7" w:line="276" w:lineRule="auto"/>
                          <w:ind w:left="45" w:right="4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Implantação do Plano de Cargos e Salários</w:t>
                        </w:r>
                      </w:p>
                      <w:p w:rsidR="00E53E2F" w:rsidRDefault="00B763E3">
                        <w:pPr>
                          <w:pStyle w:val="TableParagraph"/>
                          <w:spacing w:line="172" w:lineRule="exact"/>
                          <w:ind w:left="45" w:right="4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previsto para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2021</w:t>
                        </w:r>
                      </w:p>
                    </w:tc>
                    <w:tc>
                      <w:tcPr>
                        <w:tcW w:w="2239" w:type="dxa"/>
                        <w:shd w:val="clear" w:color="auto" w:fill="C0C0C0"/>
                      </w:tcPr>
                      <w:p w:rsidR="00E53E2F" w:rsidRDefault="00B763E3">
                        <w:pPr>
                          <w:pStyle w:val="TableParagraph"/>
                          <w:spacing w:before="113" w:line="276" w:lineRule="auto"/>
                          <w:ind w:left="533" w:right="191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Aumentos inflacioários previstos IPCA</w:t>
                        </w:r>
                      </w:p>
                    </w:tc>
                    <w:tc>
                      <w:tcPr>
                        <w:tcW w:w="1807" w:type="dxa"/>
                        <w:tcBorders>
                          <w:right w:val="nil"/>
                        </w:tcBorders>
                        <w:shd w:val="clear" w:color="auto" w:fill="C0C0C0"/>
                      </w:tcPr>
                      <w:p w:rsidR="00E53E2F" w:rsidRDefault="00B763E3">
                        <w:pPr>
                          <w:pStyle w:val="TableParagraph"/>
                          <w:spacing w:before="113" w:line="276" w:lineRule="auto"/>
                          <w:ind w:left="54" w:right="56" w:firstLine="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Total ref. Aumento de despesa com pessoal</w:t>
                        </w:r>
                      </w:p>
                    </w:tc>
                  </w:tr>
                  <w:tr w:rsidR="00E53E2F">
                    <w:trPr>
                      <w:trHeight w:val="257"/>
                    </w:trPr>
                    <w:tc>
                      <w:tcPr>
                        <w:tcW w:w="3240" w:type="dxa"/>
                        <w:tcBorders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29"/>
                          <w:ind w:left="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De provimento efetivo</w:t>
                        </w:r>
                      </w:p>
                    </w:tc>
                    <w:tc>
                      <w:tcPr>
                        <w:tcW w:w="1467" w:type="dxa"/>
                        <w:tcBorders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75" w:lineRule="exact"/>
                          <w:ind w:left="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LC 088/2013</w:t>
                        </w: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7" w:type="dxa"/>
                        <w:tcBorders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29"/>
                          <w:ind w:left="855" w:right="84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4,23%</w:t>
                        </w:r>
                      </w:p>
                    </w:tc>
                    <w:tc>
                      <w:tcPr>
                        <w:tcW w:w="1807" w:type="dxa"/>
                        <w:tcBorders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Aux. De Serv. Gerais Padrão 1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1.220,67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left="45" w:righ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R$ 12,33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7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R$ 51,63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R$ 63,96</w:t>
                        </w: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Ag. Administrativo Padrão 5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2.468,07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left="4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R$ 606,02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7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R$ 104,41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R$ 710,43</w:t>
                        </w: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Ag. Administrativo II Padrão 5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2.468,07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left="4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R$ 0,00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7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R$ 104,41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R$ 104,41</w:t>
                        </w: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Contador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3.118,50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left="4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R$ 499,50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7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R$ 131,91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R$ 631,41</w:t>
                        </w: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42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Procurador Jurídico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3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3" w:lineRule="exact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3.519,45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3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3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3" w:lineRule="exact"/>
                          <w:ind w:right="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left="4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R$ 610,20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7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R$ 148,87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R$ 759,07</w:t>
                        </w: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left="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Em comissão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Assessor Parlamentar I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1.782,00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left="4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R$ 0,00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7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R$ 75,38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R$ 75,38</w:t>
                        </w: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Assessor Parlamentar II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6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2.227,50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left="4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R$ 0,00</w:t>
                        </w: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7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R$ 94,22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R$ 94,22</w:t>
                        </w: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left="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Subsídios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3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3"/>
                          <w:ind w:right="17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3"/>
                          <w:ind w:right="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3"/>
                          <w:ind w:right="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Presidente da Câmara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R$ 3.613,20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7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R$ 152,84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R$ 152,84</w:t>
                        </w: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Vereadores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R$ 2.779,38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7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R$ 117,57</w:t>
                        </w: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B763E3">
                        <w:pPr>
                          <w:pStyle w:val="TableParagraph"/>
                          <w:spacing w:before="58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R$ 117,57</w:t>
                        </w: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left="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Funções de Confiança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3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3"/>
                          <w:ind w:right="175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3"/>
                          <w:ind w:right="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3"/>
                          <w:ind w:right="3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3"/>
                          <w:ind w:right="1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E2F">
                    <w:trPr>
                      <w:trHeight w:val="270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02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E53E2F">
                    <w:trPr>
                      <w:trHeight w:val="272"/>
                    </w:trPr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nil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48"/>
                          <w:ind w:left="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Gratificações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3"/>
                          <w:ind w:left="5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LC 002/2018</w:t>
                        </w:r>
                      </w:p>
                    </w:tc>
                    <w:tc>
                      <w:tcPr>
                        <w:tcW w:w="447" w:type="dxa"/>
                        <w:tcBorders>
                          <w:top w:val="single" w:sz="8" w:space="0" w:color="000000"/>
                          <w:right w:val="nil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left="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8" w:space="0" w:color="000000"/>
                          <w:left w:val="nil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311,85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single" w:sz="8" w:space="0" w:color="000000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line="182" w:lineRule="exact"/>
                          <w:ind w:right="1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239" w:type="dxa"/>
                        <w:tcBorders>
                          <w:top w:val="single" w:sz="8" w:space="0" w:color="000000"/>
                        </w:tcBorders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07" w:type="dxa"/>
                        <w:tcBorders>
                          <w:top w:val="single" w:sz="8" w:space="0" w:color="000000"/>
                          <w:right w:val="nil"/>
                        </w:tcBorders>
                        <w:shd w:val="clear" w:color="auto" w:fill="CCFFCC"/>
                      </w:tcPr>
                      <w:p w:rsidR="00E53E2F" w:rsidRDefault="00B763E3">
                        <w:pPr>
                          <w:pStyle w:val="TableParagraph"/>
                          <w:spacing w:before="53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R$ 311,85</w:t>
                        </w:r>
                      </w:p>
                    </w:tc>
                  </w:tr>
                  <w:tr w:rsidR="00E53E2F">
                    <w:trPr>
                      <w:trHeight w:val="259"/>
                    </w:trPr>
                    <w:tc>
                      <w:tcPr>
                        <w:tcW w:w="3240" w:type="dxa"/>
                        <w:tcBorders>
                          <w:left w:val="nil"/>
                        </w:tcBorders>
                      </w:tcPr>
                      <w:p w:rsidR="00E53E2F" w:rsidRDefault="00B763E3">
                        <w:pPr>
                          <w:pStyle w:val="TableParagraph"/>
                          <w:spacing w:before="36"/>
                          <w:ind w:left="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Totais</w:t>
                        </w:r>
                      </w:p>
                    </w:tc>
                    <w:tc>
                      <w:tcPr>
                        <w:tcW w:w="1467" w:type="dxa"/>
                        <w:shd w:val="clear" w:color="auto" w:fill="C0C0C0"/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7" w:type="dxa"/>
                        <w:tcBorders>
                          <w:right w:val="nil"/>
                        </w:tcBorders>
                        <w:shd w:val="clear" w:color="auto" w:fill="C0C0C0"/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left="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</w:t>
                        </w:r>
                      </w:p>
                    </w:tc>
                    <w:tc>
                      <w:tcPr>
                        <w:tcW w:w="955" w:type="dxa"/>
                        <w:tcBorders>
                          <w:left w:val="nil"/>
                        </w:tcBorders>
                        <w:shd w:val="clear" w:color="auto" w:fill="C0C0C0"/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23.508,69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32" w:type="dxa"/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8" w:type="dxa"/>
                      </w:tcPr>
                      <w:p w:rsidR="00E53E2F" w:rsidRDefault="00E53E2F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037" w:type="dxa"/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left="45" w:right="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R$ 1.728,05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right="7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R$ 981,24</w:t>
                        </w:r>
                      </w:p>
                    </w:tc>
                    <w:tc>
                      <w:tcPr>
                        <w:tcW w:w="1807" w:type="dxa"/>
                        <w:tcBorders>
                          <w:right w:val="nil"/>
                        </w:tcBorders>
                        <w:shd w:val="clear" w:color="auto" w:fill="CCFFCC"/>
                      </w:tcPr>
                      <w:p w:rsidR="00E53E2F" w:rsidRDefault="00B763E3">
                        <w:pPr>
                          <w:pStyle w:val="TableParagraph"/>
                          <w:spacing w:before="41"/>
                          <w:ind w:right="3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R$ 2.709,29</w:t>
                        </w:r>
                      </w:p>
                    </w:tc>
                  </w:tr>
                </w:tbl>
                <w:p w:rsidR="00E53E2F" w:rsidRDefault="00E53E2F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B763E3">
        <w:rPr>
          <w:b/>
          <w:sz w:val="16"/>
        </w:rPr>
        <w:t>Planejamento da Despesa com Pessoal da Câmara de Vereadores 2021</w:t>
      </w: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E53E2F">
      <w:pPr>
        <w:pStyle w:val="Corpodetexto"/>
        <w:rPr>
          <w:b/>
          <w:sz w:val="18"/>
        </w:rPr>
      </w:pPr>
    </w:p>
    <w:p w:rsidR="00E53E2F" w:rsidRDefault="00B763E3">
      <w:pPr>
        <w:spacing w:before="114"/>
        <w:ind w:left="300"/>
        <w:rPr>
          <w:b/>
          <w:sz w:val="16"/>
        </w:rPr>
      </w:pPr>
      <w:r>
        <w:rPr>
          <w:b/>
          <w:sz w:val="16"/>
        </w:rPr>
        <w:t>FONTE: Sistema Betha Folha, Setor Contabilidade da Câmara de Vereadores de Boa Vista do Cadeado, 10/08/2020</w:t>
      </w:r>
    </w:p>
    <w:p w:rsidR="00E53E2F" w:rsidRDefault="00E53E2F">
      <w:pPr>
        <w:pStyle w:val="Corpodetexto"/>
        <w:spacing w:before="3"/>
        <w:rPr>
          <w:b/>
          <w:sz w:val="26"/>
        </w:rPr>
      </w:pPr>
    </w:p>
    <w:p w:rsidR="00E53E2F" w:rsidRDefault="00B763E3">
      <w:pPr>
        <w:spacing w:before="95"/>
        <w:ind w:left="300"/>
        <w:rPr>
          <w:b/>
          <w:sz w:val="16"/>
        </w:rPr>
      </w:pPr>
      <w:r>
        <w:rPr>
          <w:b/>
          <w:sz w:val="16"/>
        </w:rPr>
        <w:t>NOTA:</w:t>
      </w:r>
    </w:p>
    <w:p w:rsidR="00E53E2F" w:rsidRDefault="00B763E3">
      <w:pPr>
        <w:pStyle w:val="Corpodetexto"/>
        <w:spacing w:before="102" w:line="379" w:lineRule="auto"/>
        <w:ind w:left="300" w:right="1615"/>
      </w:pPr>
      <w:r>
        <w:t>A) Foram considerados as médias dos valores remuneratórios através de seus respectivos cargos e carga horária. Cabe salientar que no quadro acima, os valores referente a remuneração, assim como os valores total das despesas para 2021 equivalem a uma unidad</w:t>
      </w:r>
      <w:r>
        <w:t>e pessoa/mês. Na folha de pagamento do mês de julho de 2020 utilizada como base para apuração dos valores constatou-se um gasto bruto de aproximadamente R$ 33.416,13, esse valor sem a parte patronal das obrigações previdenciárias.</w:t>
      </w:r>
    </w:p>
    <w:p w:rsidR="00E53E2F" w:rsidRDefault="00E53E2F">
      <w:pPr>
        <w:spacing w:line="379" w:lineRule="auto"/>
        <w:sectPr w:rsidR="00E53E2F">
          <w:type w:val="continuous"/>
          <w:pgSz w:w="16840" w:h="11910" w:orient="landscape"/>
          <w:pgMar w:top="1100" w:right="1080" w:bottom="280" w:left="480" w:header="720" w:footer="720" w:gutter="0"/>
          <w:cols w:space="720"/>
        </w:sectPr>
      </w:pPr>
    </w:p>
    <w:p w:rsidR="00E53E2F" w:rsidRDefault="00E53E2F">
      <w:pPr>
        <w:pStyle w:val="Corpodetexto"/>
        <w:spacing w:before="1"/>
        <w:rPr>
          <w:rFonts w:ascii="Times New Roman"/>
          <w:sz w:val="10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83"/>
      </w:tblGrid>
      <w:tr w:rsidR="00E53E2F">
        <w:trPr>
          <w:trHeight w:val="235"/>
        </w:trPr>
        <w:tc>
          <w:tcPr>
            <w:tcW w:w="13083" w:type="dxa"/>
          </w:tcPr>
          <w:p w:rsidR="00E53E2F" w:rsidRDefault="00B763E3"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B) Proj</w:t>
            </w:r>
            <w:r>
              <w:rPr>
                <w:sz w:val="16"/>
              </w:rPr>
              <w:t>etamos para 2021 a implantação do Plano de Cargos e Salários da Câmara Municipal, no quadro acima estão calculados os valores previstos com a implementação do</w:t>
            </w:r>
          </w:p>
        </w:tc>
      </w:tr>
      <w:tr w:rsidR="00E53E2F">
        <w:trPr>
          <w:trHeight w:val="290"/>
        </w:trPr>
        <w:tc>
          <w:tcPr>
            <w:tcW w:w="13083" w:type="dxa"/>
          </w:tcPr>
          <w:p w:rsidR="00E53E2F" w:rsidRDefault="00B763E3">
            <w:pPr>
              <w:pStyle w:val="TableParagraph"/>
              <w:spacing w:before="51"/>
              <w:ind w:left="200"/>
              <w:rPr>
                <w:sz w:val="16"/>
              </w:rPr>
            </w:pPr>
            <w:r>
              <w:rPr>
                <w:sz w:val="16"/>
              </w:rPr>
              <w:t>referido Plano.</w:t>
            </w:r>
          </w:p>
        </w:tc>
      </w:tr>
      <w:tr w:rsidR="00E53E2F">
        <w:trPr>
          <w:trHeight w:val="290"/>
        </w:trPr>
        <w:tc>
          <w:tcPr>
            <w:tcW w:w="13083" w:type="dxa"/>
          </w:tcPr>
          <w:p w:rsidR="00E53E2F" w:rsidRDefault="00B763E3">
            <w:pPr>
              <w:pStyle w:val="TableParagraph"/>
              <w:spacing w:before="51"/>
              <w:ind w:left="200"/>
              <w:rPr>
                <w:sz w:val="16"/>
              </w:rPr>
            </w:pPr>
            <w:r>
              <w:rPr>
                <w:sz w:val="16"/>
              </w:rPr>
              <w:t>C) Em relação a despesa com pessoal, que no acumulado dos doze últimos meses encontra-se com o valor de R$ 607.143,87 em relação a Receita Corrente Líquida no valor de</w:t>
            </w:r>
          </w:p>
        </w:tc>
      </w:tr>
      <w:tr w:rsidR="00E53E2F">
        <w:trPr>
          <w:trHeight w:val="290"/>
        </w:trPr>
        <w:tc>
          <w:tcPr>
            <w:tcW w:w="13083" w:type="dxa"/>
          </w:tcPr>
          <w:p w:rsidR="00E53E2F" w:rsidRDefault="00B763E3">
            <w:pPr>
              <w:pStyle w:val="TableParagraph"/>
              <w:spacing w:before="51"/>
              <w:ind w:left="200"/>
              <w:rPr>
                <w:sz w:val="16"/>
              </w:rPr>
            </w:pPr>
            <w:r>
              <w:rPr>
                <w:sz w:val="16"/>
              </w:rPr>
              <w:t>R$ 23.402.273,57 a qual corresponde a 2,59% do gasto com pessoal.</w:t>
            </w:r>
          </w:p>
        </w:tc>
      </w:tr>
      <w:tr w:rsidR="00E53E2F">
        <w:trPr>
          <w:trHeight w:val="290"/>
        </w:trPr>
        <w:tc>
          <w:tcPr>
            <w:tcW w:w="13083" w:type="dxa"/>
          </w:tcPr>
          <w:p w:rsidR="00E53E2F" w:rsidRDefault="00B763E3">
            <w:pPr>
              <w:pStyle w:val="TableParagraph"/>
              <w:spacing w:before="51"/>
              <w:ind w:left="200"/>
              <w:rPr>
                <w:sz w:val="16"/>
              </w:rPr>
            </w:pPr>
            <w:r>
              <w:rPr>
                <w:sz w:val="16"/>
              </w:rPr>
              <w:t>D) Através da Lei Complementar nº002/2018, foi criado a função gratificada de Ouvidor Parlamentar, com FGI, que foi designada pelo Presidente da Cãmara ao</w:t>
            </w:r>
          </w:p>
        </w:tc>
      </w:tr>
      <w:tr w:rsidR="00E53E2F">
        <w:trPr>
          <w:trHeight w:val="290"/>
        </w:trPr>
        <w:tc>
          <w:tcPr>
            <w:tcW w:w="13083" w:type="dxa"/>
          </w:tcPr>
          <w:p w:rsidR="00E53E2F" w:rsidRDefault="00B763E3">
            <w:pPr>
              <w:pStyle w:val="TableParagraph"/>
              <w:spacing w:before="51"/>
              <w:ind w:left="200"/>
              <w:rPr>
                <w:sz w:val="16"/>
              </w:rPr>
            </w:pPr>
            <w:r>
              <w:rPr>
                <w:sz w:val="16"/>
              </w:rPr>
              <w:t>Procurador Jurídico através da Portaria nº004/2020.</w:t>
            </w:r>
          </w:p>
        </w:tc>
      </w:tr>
      <w:tr w:rsidR="00E53E2F">
        <w:trPr>
          <w:trHeight w:val="871"/>
        </w:trPr>
        <w:tc>
          <w:tcPr>
            <w:tcW w:w="13083" w:type="dxa"/>
          </w:tcPr>
          <w:p w:rsidR="00E53E2F" w:rsidRDefault="00B763E3">
            <w:pPr>
              <w:pStyle w:val="TableParagraph"/>
              <w:spacing w:before="51"/>
              <w:ind w:left="200"/>
              <w:rPr>
                <w:sz w:val="16"/>
              </w:rPr>
            </w:pPr>
            <w:r>
              <w:rPr>
                <w:sz w:val="16"/>
              </w:rPr>
              <w:t xml:space="preserve">D) Caso haja a necessidade de alguma alteração </w:t>
            </w:r>
            <w:r>
              <w:rPr>
                <w:sz w:val="16"/>
              </w:rPr>
              <w:t>posterior será feita através de Legislação específica.</w:t>
            </w:r>
          </w:p>
        </w:tc>
      </w:tr>
      <w:tr w:rsidR="00E53E2F">
        <w:trPr>
          <w:trHeight w:val="816"/>
        </w:trPr>
        <w:tc>
          <w:tcPr>
            <w:tcW w:w="13083" w:type="dxa"/>
          </w:tcPr>
          <w:p w:rsidR="00E53E2F" w:rsidRDefault="00E53E2F">
            <w:pPr>
              <w:pStyle w:val="TableParagraph"/>
              <w:rPr>
                <w:rFonts w:ascii="Times New Roman"/>
                <w:sz w:val="18"/>
              </w:rPr>
            </w:pPr>
          </w:p>
          <w:p w:rsidR="00E53E2F" w:rsidRDefault="00E53E2F">
            <w:pPr>
              <w:pStyle w:val="TableParagraph"/>
              <w:rPr>
                <w:rFonts w:ascii="Times New Roman"/>
                <w:sz w:val="18"/>
              </w:rPr>
            </w:pPr>
          </w:p>
          <w:p w:rsidR="00E53E2F" w:rsidRDefault="00E53E2F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E53E2F" w:rsidRDefault="00B763E3">
            <w:pPr>
              <w:pStyle w:val="TableParagraph"/>
              <w:spacing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CÂMARA MUNICIPAL DE VEREADORES DE BOA VISTA DO CADEADO</w:t>
            </w:r>
          </w:p>
        </w:tc>
      </w:tr>
    </w:tbl>
    <w:p w:rsidR="00000000" w:rsidRDefault="00B763E3"/>
    <w:sectPr w:rsidR="00000000" w:rsidSect="00E53E2F">
      <w:pgSz w:w="16840" w:h="11910" w:orient="landscape"/>
      <w:pgMar w:top="1100" w:right="10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53E2F"/>
    <w:rsid w:val="00B763E3"/>
    <w:rsid w:val="00E5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3E2F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3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53E2F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E53E2F"/>
    <w:pPr>
      <w:spacing w:before="11"/>
      <w:ind w:left="300"/>
      <w:outlineLvl w:val="1"/>
    </w:pPr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rsid w:val="00E53E2F"/>
  </w:style>
  <w:style w:type="paragraph" w:customStyle="1" w:styleId="TableParagraph">
    <w:name w:val="Table Paragraph"/>
    <w:basedOn w:val="Normal"/>
    <w:uiPriority w:val="1"/>
    <w:qFormat/>
    <w:rsid w:val="00E53E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Vereadores</dc:creator>
  <cp:lastModifiedBy>CONTABIL</cp:lastModifiedBy>
  <cp:revision>2</cp:revision>
  <dcterms:created xsi:type="dcterms:W3CDTF">2020-09-01T17:37:00Z</dcterms:created>
  <dcterms:modified xsi:type="dcterms:W3CDTF">2020-09-01T17:37:00Z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