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5" w:rsidRPr="00C66E00" w:rsidRDefault="007731B5" w:rsidP="007731B5">
      <w:pPr>
        <w:spacing w:after="120"/>
        <w:ind w:firstLine="709"/>
        <w:jc w:val="center"/>
        <w:outlineLvl w:val="0"/>
        <w:rPr>
          <w:b/>
          <w:bCs/>
          <w:caps/>
        </w:rPr>
      </w:pPr>
    </w:p>
    <w:p w:rsidR="007731B5" w:rsidRPr="00C66E00" w:rsidRDefault="007731B5" w:rsidP="007731B5">
      <w:pPr>
        <w:spacing w:after="120"/>
        <w:ind w:firstLine="709"/>
        <w:jc w:val="center"/>
        <w:outlineLvl w:val="0"/>
        <w:rPr>
          <w:b/>
          <w:bCs/>
          <w:caps/>
        </w:rPr>
      </w:pPr>
    </w:p>
    <w:p w:rsidR="007731B5" w:rsidRPr="00C66E00" w:rsidRDefault="00F94D3F" w:rsidP="007731B5">
      <w:pPr>
        <w:spacing w:after="120"/>
        <w:ind w:firstLine="709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DECRETO </w:t>
      </w:r>
      <w:r w:rsidR="009C2620">
        <w:rPr>
          <w:b/>
          <w:bCs/>
          <w:caps/>
        </w:rPr>
        <w:t>Nº</w:t>
      </w:r>
      <w:r>
        <w:rPr>
          <w:b/>
          <w:bCs/>
          <w:caps/>
        </w:rPr>
        <w:t>542</w:t>
      </w:r>
      <w:r w:rsidR="009C2620">
        <w:rPr>
          <w:b/>
          <w:bCs/>
          <w:caps/>
        </w:rPr>
        <w:t>-2010</w:t>
      </w:r>
    </w:p>
    <w:p w:rsidR="007731B5" w:rsidRPr="00C66E00" w:rsidRDefault="007731B5" w:rsidP="007731B5">
      <w:pPr>
        <w:spacing w:after="120"/>
        <w:ind w:firstLine="709"/>
        <w:jc w:val="center"/>
        <w:outlineLvl w:val="0"/>
        <w:rPr>
          <w:b/>
          <w:bCs/>
          <w:caps/>
        </w:rPr>
      </w:pPr>
    </w:p>
    <w:p w:rsidR="007731B5" w:rsidRPr="00C66E00" w:rsidRDefault="007731B5" w:rsidP="007731B5">
      <w:pPr>
        <w:spacing w:after="120"/>
        <w:ind w:firstLine="709"/>
        <w:jc w:val="center"/>
        <w:outlineLvl w:val="0"/>
        <w:rPr>
          <w:b/>
          <w:bCs/>
        </w:rPr>
      </w:pPr>
    </w:p>
    <w:p w:rsidR="007731B5" w:rsidRPr="00C66E00" w:rsidRDefault="007731B5" w:rsidP="00EE3F0A">
      <w:pPr>
        <w:pStyle w:val="Ttulo3"/>
        <w:spacing w:before="0" w:beforeAutospacing="0" w:after="120" w:afterAutospacing="0"/>
        <w:ind w:left="46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Dispõe sobre as diretrizes para a elaboração da lei orçamentária de 20</w:t>
      </w:r>
      <w:r w:rsidR="005271A0"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731B5" w:rsidRPr="00C66E00" w:rsidRDefault="007731B5" w:rsidP="007731B5">
      <w:pPr>
        <w:pStyle w:val="Ttulo3"/>
        <w:spacing w:before="0" w:beforeAutospacing="0" w:after="120" w:afterAutospacing="0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7731B5" w:rsidRPr="00C66E00" w:rsidRDefault="007731B5" w:rsidP="007731B5">
      <w:pPr>
        <w:ind w:firstLine="1416"/>
        <w:jc w:val="both"/>
      </w:pPr>
      <w:r w:rsidRPr="00C66E00">
        <w:rPr>
          <w:bCs/>
        </w:rPr>
        <w:t xml:space="preserve">O Prefeito Municipal </w:t>
      </w:r>
      <w:r w:rsidRPr="00C66E00">
        <w:rPr>
          <w:b/>
          <w:bCs/>
        </w:rPr>
        <w:t>JOÃO PAULO BELTRÃO DOS SANTOS,</w:t>
      </w:r>
      <w:r w:rsidRPr="00C66E00">
        <w:t xml:space="preserve"> </w:t>
      </w:r>
      <w:r w:rsidR="00F94D3F">
        <w:t>de Boa Vista do Cadeado, Estado do Rio Grande do Sul, no uso</w:t>
      </w:r>
      <w:proofErr w:type="gramStart"/>
      <w:r w:rsidR="00F94D3F">
        <w:t xml:space="preserve"> </w:t>
      </w:r>
      <w:r w:rsidRPr="00C66E00">
        <w:t xml:space="preserve"> </w:t>
      </w:r>
      <w:proofErr w:type="gramEnd"/>
      <w:r w:rsidRPr="00C66E00">
        <w:t>de suas atribuições legais que lhes são asseguradas pela Legislação em vigor</w:t>
      </w:r>
      <w:r w:rsidR="00F94D3F">
        <w:t xml:space="preserve"> e em conformidade com a Lei Municipal nº 595/2010.</w:t>
      </w:r>
    </w:p>
    <w:p w:rsidR="007731B5" w:rsidRPr="00C66E00" w:rsidRDefault="007731B5" w:rsidP="007731B5">
      <w:pPr>
        <w:jc w:val="both"/>
        <w:rPr>
          <w:i/>
          <w:iCs/>
        </w:rPr>
      </w:pPr>
    </w:p>
    <w:p w:rsidR="007731B5" w:rsidRPr="00C66E00" w:rsidRDefault="00F94D3F" w:rsidP="007731B5">
      <w:pPr>
        <w:pStyle w:val="Ttulo2"/>
        <w:rPr>
          <w:iCs/>
          <w:color w:val="auto"/>
          <w:szCs w:val="24"/>
        </w:rPr>
      </w:pPr>
      <w:r>
        <w:rPr>
          <w:iCs/>
          <w:color w:val="auto"/>
          <w:szCs w:val="24"/>
        </w:rPr>
        <w:t>DECRETA</w:t>
      </w:r>
    </w:p>
    <w:p w:rsidR="007731B5" w:rsidRPr="00C66E00" w:rsidRDefault="007731B5" w:rsidP="007731B5">
      <w:pPr>
        <w:pStyle w:val="Ttulo3"/>
        <w:spacing w:before="0" w:beforeAutospacing="0" w:after="120" w:afterAutospacing="0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7731B5" w:rsidRPr="00C66E00" w:rsidRDefault="007731B5" w:rsidP="007731B5">
      <w:pPr>
        <w:spacing w:after="120"/>
        <w:jc w:val="center"/>
      </w:pPr>
      <w:r w:rsidRPr="00C66E00">
        <w:t xml:space="preserve">CAPÍTULO I </w:t>
      </w:r>
    </w:p>
    <w:p w:rsidR="007731B5" w:rsidRPr="00C66E00" w:rsidRDefault="007731B5" w:rsidP="007731B5">
      <w:pPr>
        <w:spacing w:after="120"/>
        <w:jc w:val="center"/>
      </w:pPr>
      <w:r w:rsidRPr="00C66E00">
        <w:t>DAS DISPOSIÇÕES PRELIMINARES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1</w:t>
      </w:r>
      <w:r w:rsidRPr="00C66E00">
        <w:rPr>
          <w:u w:val="words"/>
          <w:vertAlign w:val="superscript"/>
        </w:rPr>
        <w:t>o</w:t>
      </w:r>
      <w:r w:rsidRPr="00C66E00">
        <w:t xml:space="preserve"> São estabelecidas, em cumprimento ao disposto no art. 165, § 2</w:t>
      </w:r>
      <w:r w:rsidRPr="00C66E00">
        <w:rPr>
          <w:u w:val="words"/>
          <w:vertAlign w:val="superscript"/>
        </w:rPr>
        <w:t>o</w:t>
      </w:r>
      <w:r w:rsidRPr="00C66E00">
        <w:t>, da Constituição, as diretrizes orçamentárias do Município, compreendendo: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I – as diretrizes, objetivos e metas da administração para o exercício proposto, em conformidade com o plano plurianual; 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II - a estrutura, organização e diretrizes para a execução e alterações dos orçamentos do Município; 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III - as disposições relativas às despesas com pessoal;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IV - as disposições sobre as alterações na legislação tributária;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Parágrafo único. </w:t>
      </w:r>
      <w:proofErr w:type="gramStart"/>
      <w:r w:rsidRPr="00C66E00">
        <w:t>Faz</w:t>
      </w:r>
      <w:proofErr w:type="gramEnd"/>
      <w:r w:rsidRPr="00C66E00">
        <w:t xml:space="preserve"> parte integrante desta Lei os seguintes documentos: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I – Previsão da Receita </w:t>
      </w:r>
      <w:r w:rsidR="005271A0" w:rsidRPr="00C66E00">
        <w:t xml:space="preserve">e Despesa </w:t>
      </w:r>
      <w:r w:rsidRPr="00C66E00">
        <w:t>para 20</w:t>
      </w:r>
      <w:r w:rsidR="005271A0" w:rsidRPr="00C66E00">
        <w:t>11</w:t>
      </w:r>
      <w:r w:rsidRPr="00C66E00">
        <w:t>/20</w:t>
      </w:r>
      <w:r w:rsidR="005611AE" w:rsidRPr="00C66E00">
        <w:t>1</w:t>
      </w:r>
      <w:r w:rsidR="005271A0" w:rsidRPr="00C66E00">
        <w:t>3</w:t>
      </w:r>
      <w:r w:rsidRPr="00C66E00">
        <w:t>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II - Anexo contendo as diretrizes, objetivos e metas para 20</w:t>
      </w:r>
      <w:r w:rsidR="005271A0" w:rsidRPr="00C66E00">
        <w:t>11</w:t>
      </w:r>
      <w:r w:rsidRPr="00C66E00">
        <w:t>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III – Anexo de Metas Fiscais para os exercícios de 200</w:t>
      </w:r>
      <w:r w:rsidR="005E6EB5" w:rsidRPr="00C66E00">
        <w:t>9</w:t>
      </w:r>
      <w:r w:rsidRPr="00C66E00">
        <w:t>/20</w:t>
      </w:r>
      <w:r w:rsidR="005611AE" w:rsidRPr="00C66E00">
        <w:t>1</w:t>
      </w:r>
      <w:r w:rsidR="005E6EB5" w:rsidRPr="00C66E00">
        <w:t>1</w:t>
      </w:r>
      <w:r w:rsidRPr="00C66E00">
        <w:t xml:space="preserve"> que conterá:</w:t>
      </w:r>
    </w:p>
    <w:p w:rsidR="007731B5" w:rsidRPr="00C66E00" w:rsidRDefault="007731B5" w:rsidP="007731B5">
      <w:pPr>
        <w:numPr>
          <w:ilvl w:val="0"/>
          <w:numId w:val="5"/>
        </w:numPr>
        <w:spacing w:after="120"/>
        <w:jc w:val="both"/>
      </w:pPr>
      <w:r w:rsidRPr="00C66E00">
        <w:t>Metas anuais de resultado primário e nominal;</w:t>
      </w:r>
    </w:p>
    <w:p w:rsidR="000A0A0E" w:rsidRPr="00C66E00" w:rsidRDefault="000A0A0E" w:rsidP="007731B5">
      <w:pPr>
        <w:numPr>
          <w:ilvl w:val="0"/>
          <w:numId w:val="5"/>
        </w:numPr>
        <w:spacing w:after="120"/>
        <w:jc w:val="both"/>
      </w:pPr>
      <w:r w:rsidRPr="00C66E00">
        <w:t>Avaliação do cumprimento das metas fiscais do exercício anterior;</w:t>
      </w:r>
    </w:p>
    <w:p w:rsidR="000A0A0E" w:rsidRPr="00C66E00" w:rsidRDefault="000A0A0E" w:rsidP="007731B5">
      <w:pPr>
        <w:numPr>
          <w:ilvl w:val="0"/>
          <w:numId w:val="5"/>
        </w:numPr>
        <w:spacing w:after="120"/>
        <w:jc w:val="both"/>
      </w:pPr>
      <w:r w:rsidRPr="00C66E00">
        <w:t>Metas fiscais atuais comp</w:t>
      </w:r>
      <w:r w:rsidR="006325EB" w:rsidRPr="00C66E00">
        <w:t>a</w:t>
      </w:r>
      <w:r w:rsidRPr="00C66E00">
        <w:t>radas com as fixadas nos três exercício</w:t>
      </w:r>
      <w:r w:rsidR="00D76097" w:rsidRPr="00C66E00">
        <w:t>s</w:t>
      </w:r>
      <w:r w:rsidRPr="00C66E00">
        <w:t xml:space="preserve"> anteriores;</w:t>
      </w:r>
    </w:p>
    <w:p w:rsidR="007731B5" w:rsidRPr="00C66E00" w:rsidRDefault="007731B5" w:rsidP="007731B5">
      <w:pPr>
        <w:numPr>
          <w:ilvl w:val="0"/>
          <w:numId w:val="5"/>
        </w:numPr>
        <w:spacing w:after="120"/>
        <w:jc w:val="both"/>
      </w:pPr>
      <w:r w:rsidRPr="00C66E00">
        <w:t>Evolução do patrimônio líquido;</w:t>
      </w:r>
    </w:p>
    <w:p w:rsidR="007731B5" w:rsidRPr="00C66E00" w:rsidRDefault="007731B5" w:rsidP="007731B5">
      <w:pPr>
        <w:numPr>
          <w:ilvl w:val="0"/>
          <w:numId w:val="5"/>
        </w:numPr>
        <w:spacing w:after="120"/>
        <w:jc w:val="both"/>
      </w:pPr>
      <w:r w:rsidRPr="00C66E00">
        <w:t>Origem e aplicação dos recursos obtidos com a alienação de ativos;</w:t>
      </w:r>
    </w:p>
    <w:p w:rsidR="007731B5" w:rsidRPr="00C66E00" w:rsidRDefault="007731B5" w:rsidP="007731B5">
      <w:pPr>
        <w:numPr>
          <w:ilvl w:val="0"/>
          <w:numId w:val="5"/>
        </w:numPr>
        <w:spacing w:after="120"/>
        <w:jc w:val="both"/>
      </w:pPr>
      <w:r w:rsidRPr="00C66E00">
        <w:lastRenderedPageBreak/>
        <w:t>Estimativa e compensação da renúncia da receita;</w:t>
      </w:r>
    </w:p>
    <w:p w:rsidR="007731B5" w:rsidRPr="00C66E00" w:rsidRDefault="007731B5" w:rsidP="007731B5">
      <w:pPr>
        <w:numPr>
          <w:ilvl w:val="0"/>
          <w:numId w:val="5"/>
        </w:numPr>
        <w:spacing w:after="120"/>
        <w:jc w:val="both"/>
      </w:pPr>
      <w:r w:rsidRPr="00C66E00">
        <w:t>Margem de expansão das despesas obrigatórias de caráter continuado;</w:t>
      </w:r>
    </w:p>
    <w:p w:rsidR="007731B5" w:rsidRPr="00C66E00" w:rsidRDefault="007731B5" w:rsidP="007731B5">
      <w:pPr>
        <w:spacing w:after="120"/>
        <w:ind w:left="708"/>
        <w:jc w:val="both"/>
      </w:pPr>
      <w:r w:rsidRPr="00C66E00">
        <w:t>IV - Anexo de Riscos Fiscais;</w:t>
      </w:r>
    </w:p>
    <w:p w:rsidR="007731B5" w:rsidRPr="00C66E00" w:rsidRDefault="007731B5" w:rsidP="007731B5">
      <w:pPr>
        <w:spacing w:after="120"/>
        <w:ind w:left="708"/>
        <w:jc w:val="both"/>
      </w:pPr>
      <w:r w:rsidRPr="00C66E00">
        <w:t>V – Relatório dos projetos em andamento e posição sobre a situação de conservação do patrimônio público e providências a serem adotadas pelo Executivo (LC 101, art. 45, § único);</w:t>
      </w:r>
    </w:p>
    <w:p w:rsidR="00D76097" w:rsidRPr="00C66E00" w:rsidRDefault="00D76097" w:rsidP="007731B5">
      <w:pPr>
        <w:spacing w:after="120"/>
        <w:ind w:left="708"/>
        <w:jc w:val="both"/>
      </w:pPr>
      <w:r w:rsidRPr="00C66E00">
        <w:t>VI –</w:t>
      </w:r>
      <w:r w:rsidR="00D9342C" w:rsidRPr="00C66E00">
        <w:t xml:space="preserve"> Planejamento de despesa com pessoal – Quadro de cargos, empregos e funções com previsões para 2011, nos termos do art. 169, §1º. </w:t>
      </w:r>
      <w:proofErr w:type="gramStart"/>
      <w:r w:rsidR="00D9342C" w:rsidRPr="00C66E00">
        <w:t>da</w:t>
      </w:r>
      <w:proofErr w:type="gramEnd"/>
      <w:r w:rsidR="00D9342C" w:rsidRPr="00C66E00">
        <w:t xml:space="preserve"> Constituição Federal. </w:t>
      </w:r>
    </w:p>
    <w:p w:rsidR="007731B5" w:rsidRPr="00C66E00" w:rsidRDefault="007731B5" w:rsidP="007731B5">
      <w:pPr>
        <w:pStyle w:val="Ttulo1"/>
        <w:spacing w:before="0" w:beforeAutospacing="0" w:after="12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CAPÍTULO II</w:t>
      </w:r>
    </w:p>
    <w:p w:rsidR="007731B5" w:rsidRPr="00C66E00" w:rsidRDefault="007731B5" w:rsidP="007731B5">
      <w:pPr>
        <w:pStyle w:val="Ttulo1"/>
        <w:spacing w:before="0" w:beforeAutospacing="0" w:after="12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DAS DIRETRIZES, OBJETIVOS E METAS </w:t>
      </w:r>
    </w:p>
    <w:p w:rsidR="00D9342C" w:rsidRPr="00C66E00" w:rsidRDefault="00D9342C" w:rsidP="00D9342C">
      <w:pPr>
        <w:autoSpaceDE w:val="0"/>
        <w:autoSpaceDN w:val="0"/>
        <w:adjustRightInd w:val="0"/>
        <w:ind w:firstLine="720"/>
        <w:jc w:val="both"/>
      </w:pPr>
      <w:r w:rsidRPr="00C66E00">
        <w:t>Art. 2</w:t>
      </w:r>
      <w:r w:rsidRPr="00C66E00">
        <w:rPr>
          <w:u w:val="words"/>
          <w:vertAlign w:val="superscript"/>
        </w:rPr>
        <w:t>o</w:t>
      </w:r>
      <w:r w:rsidRPr="00C66E00">
        <w:t>. As prioridades, em termos de programas, ações e respectivas metas físicas e financeiras para os exercícios de 2011/2013, assim como os detalhamentos dos programas e ações, são aqueles previstos no anexo de metas e prioridades do Plano Plurianual de que trata a Lei n</w:t>
      </w:r>
      <w:r w:rsidRPr="00C66E00">
        <w:rPr>
          <w:u w:val="single"/>
          <w:vertAlign w:val="superscript"/>
        </w:rPr>
        <w:t xml:space="preserve">o </w:t>
      </w:r>
      <w:r w:rsidRPr="00C66E00">
        <w:t>541/2009.</w:t>
      </w:r>
    </w:p>
    <w:p w:rsidR="00D9342C" w:rsidRPr="00C66E00" w:rsidRDefault="00D9342C" w:rsidP="007731B5">
      <w:pPr>
        <w:spacing w:after="120"/>
        <w:ind w:firstLine="709"/>
        <w:jc w:val="both"/>
        <w:rPr>
          <w:i/>
          <w:iCs/>
        </w:rPr>
      </w:pPr>
    </w:p>
    <w:p w:rsidR="007731B5" w:rsidRPr="00C66E00" w:rsidRDefault="00F524D8" w:rsidP="007731B5">
      <w:pPr>
        <w:spacing w:after="120"/>
        <w:ind w:firstLine="709"/>
        <w:jc w:val="both"/>
      </w:pPr>
      <w:r w:rsidRPr="00C66E00">
        <w:rPr>
          <w:iCs/>
        </w:rPr>
        <w:t>Art.3º</w:t>
      </w:r>
      <w:proofErr w:type="gramStart"/>
      <w:r w:rsidRPr="00C66E00">
        <w:rPr>
          <w:iCs/>
        </w:rPr>
        <w:t>.</w:t>
      </w:r>
      <w:r w:rsidRPr="00C66E00">
        <w:rPr>
          <w:u w:val="single"/>
          <w:vertAlign w:val="superscript"/>
        </w:rPr>
        <w:t>.</w:t>
      </w:r>
      <w:proofErr w:type="gramEnd"/>
      <w:r w:rsidR="007731B5" w:rsidRPr="00C66E00">
        <w:t xml:space="preserve"> Os valores constantes no Anexo de que trata este artigo possui caráter indicativo e não normativo.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F524D8" w:rsidP="007731B5">
      <w:pPr>
        <w:spacing w:after="120"/>
        <w:ind w:firstLine="709"/>
        <w:jc w:val="both"/>
      </w:pPr>
      <w:r w:rsidRPr="00C66E00">
        <w:t>Art. 4º</w:t>
      </w:r>
      <w:r w:rsidR="007731B5" w:rsidRPr="00C66E00">
        <w:t xml:space="preserve">. Para efeitos de execução orçamentária os indicadores de desempenho, associados aos objetivos dos programas de programa, bem como as alterações nas ações relativas ao produto, a unidade de medida e a quantificação física, poderão ser alterados pelo Poder Executivo, devendo este comunicar as alterações ao Legislativo para efeitos de acompanhamento da execução orçamentária prevista na Constituição da República, art. 166, </w:t>
      </w:r>
      <w:r w:rsidR="007731B5" w:rsidRPr="00C66E00">
        <w:rPr>
          <w:i/>
          <w:iCs/>
        </w:rPr>
        <w:t>§</w:t>
      </w:r>
      <w:r w:rsidR="007731B5" w:rsidRPr="00C66E00">
        <w:t>1</w:t>
      </w:r>
      <w:r w:rsidR="007731B5" w:rsidRPr="00C66E00">
        <w:rPr>
          <w:u w:val="single"/>
          <w:vertAlign w:val="superscript"/>
        </w:rPr>
        <w:t>o</w:t>
      </w:r>
      <w:r w:rsidR="007731B5" w:rsidRPr="00C66E00">
        <w:t>, inciso II.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F524D8" w:rsidP="007731B5">
      <w:pPr>
        <w:spacing w:after="120"/>
        <w:ind w:firstLine="709"/>
        <w:jc w:val="both"/>
      </w:pPr>
      <w:r w:rsidRPr="00C66E00">
        <w:t>Art. 5º</w:t>
      </w:r>
      <w:r w:rsidR="007731B5" w:rsidRPr="00C66E00">
        <w:t xml:space="preserve">. Os códigos dos programas, </w:t>
      </w:r>
      <w:r w:rsidR="00D9342C" w:rsidRPr="00C66E00">
        <w:t>ações (</w:t>
      </w:r>
      <w:r w:rsidR="007731B5" w:rsidRPr="00C66E00">
        <w:t>projetos, atividades e operações especiais</w:t>
      </w:r>
      <w:r w:rsidR="00D9342C" w:rsidRPr="00C66E00">
        <w:t>)</w:t>
      </w:r>
      <w:r w:rsidR="007731B5" w:rsidRPr="00C66E00">
        <w:t xml:space="preserve"> deverão ser os mesmos utilizados no Plano Plurianual.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pStyle w:val="Ttulo6"/>
        <w:spacing w:before="0" w:beforeAutospacing="0" w:after="12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CAPÍTULO III</w:t>
      </w:r>
    </w:p>
    <w:p w:rsidR="007731B5" w:rsidRPr="00C66E00" w:rsidRDefault="007731B5" w:rsidP="007731B5">
      <w:pPr>
        <w:spacing w:after="120"/>
        <w:jc w:val="center"/>
      </w:pPr>
      <w:r w:rsidRPr="00C66E00">
        <w:t xml:space="preserve">A ESTRUTURA E ORGANIZAÇÃO DO ORÇAMENTO </w:t>
      </w:r>
    </w:p>
    <w:p w:rsidR="007731B5" w:rsidRPr="00C66E00" w:rsidRDefault="007731B5" w:rsidP="007731B5">
      <w:pPr>
        <w:spacing w:after="120"/>
        <w:jc w:val="center"/>
      </w:pPr>
      <w:r w:rsidRPr="00C66E00">
        <w:t>Seção I</w:t>
      </w:r>
    </w:p>
    <w:p w:rsidR="007731B5" w:rsidRPr="00C66E00" w:rsidRDefault="007731B5" w:rsidP="007731B5">
      <w:pPr>
        <w:spacing w:after="120"/>
        <w:jc w:val="center"/>
      </w:pPr>
      <w:r w:rsidRPr="00C66E00">
        <w:t>Da Apresentação do Orçamento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Art. </w:t>
      </w:r>
      <w:r w:rsidR="00F524D8" w:rsidRPr="00C66E00">
        <w:t>6</w:t>
      </w:r>
      <w:r w:rsidRPr="00C66E00">
        <w:rPr>
          <w:u w:val="words"/>
          <w:vertAlign w:val="superscript"/>
        </w:rPr>
        <w:t>o</w:t>
      </w:r>
      <w:r w:rsidRPr="00C66E00">
        <w:t xml:space="preserve"> O orçamento fiscal compreenderá a programação dos </w:t>
      </w:r>
      <w:proofErr w:type="gramStart"/>
      <w:r w:rsidRPr="00C66E00">
        <w:t>Poderes Executivo e Legislativo do Município</w:t>
      </w:r>
      <w:proofErr w:type="gramEnd"/>
      <w:r w:rsidRPr="00C66E00">
        <w:t>, seus fundos e órgãos.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Art. </w:t>
      </w:r>
      <w:r w:rsidR="00F524D8" w:rsidRPr="00C66E00">
        <w:t>7</w:t>
      </w:r>
      <w:r w:rsidRPr="00C66E00">
        <w:rPr>
          <w:u w:val="words"/>
          <w:vertAlign w:val="superscript"/>
        </w:rPr>
        <w:t>o</w:t>
      </w:r>
      <w:r w:rsidRPr="00C66E00">
        <w:t xml:space="preserve"> O orçamento discriminará a despesa por unidade orçamentária, detalhada por categoria de programação até o nível de elemento de despesa.</w:t>
      </w:r>
    </w:p>
    <w:p w:rsidR="007731B5" w:rsidRPr="00C66E00" w:rsidRDefault="007731B5" w:rsidP="007731B5">
      <w:pPr>
        <w:spacing w:before="240" w:after="120" w:line="360" w:lineRule="auto"/>
        <w:ind w:firstLine="709"/>
        <w:jc w:val="both"/>
      </w:pPr>
      <w:r w:rsidRPr="00C66E00">
        <w:lastRenderedPageBreak/>
        <w:t>§1</w:t>
      </w:r>
      <w:r w:rsidRPr="00C66E00">
        <w:rPr>
          <w:u w:val="words"/>
          <w:vertAlign w:val="superscript"/>
        </w:rPr>
        <w:t>o</w:t>
      </w:r>
      <w:r w:rsidRPr="00C66E00">
        <w:rPr>
          <w:u w:val="words"/>
        </w:rPr>
        <w:t xml:space="preserve"> </w:t>
      </w:r>
      <w:r w:rsidRPr="00C66E00">
        <w:t>É dispensada a autorização legislativa específica para a criação e transferências entre os valores dos desdobramentos de um mesmo elemento de despesa.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§2º. As vinculações orçamentárias (destinação de recursos) poderão ser alteradas por ato do Poder Executivo para atendimento das necessidades de execução orçamentária.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C66E00" w:rsidRPr="00C66E00" w:rsidRDefault="00C66E00" w:rsidP="00C66E00">
      <w:pPr>
        <w:spacing w:before="240" w:after="120" w:line="360" w:lineRule="auto"/>
        <w:ind w:firstLine="709"/>
        <w:jc w:val="both"/>
      </w:pPr>
      <w:r w:rsidRPr="00C66E00">
        <w:t>Art. 8</w:t>
      </w:r>
      <w:r w:rsidRPr="00C66E00">
        <w:rPr>
          <w:u w:val="words"/>
          <w:vertAlign w:val="superscript"/>
        </w:rPr>
        <w:t>o</w:t>
      </w:r>
      <w:r w:rsidRPr="00C66E00">
        <w:t xml:space="preserve"> O projeto de lei orçamentária que o Poder Executivo encaminhará ao Legislativo será constituído de:</w:t>
      </w:r>
    </w:p>
    <w:p w:rsidR="00C66E00" w:rsidRPr="00C66E00" w:rsidRDefault="00C66E00" w:rsidP="00C66E00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66E00">
        <w:rPr>
          <w:rFonts w:ascii="Times New Roman" w:hAnsi="Times New Roman"/>
          <w:b w:val="0"/>
          <w:bCs/>
          <w:sz w:val="24"/>
          <w:szCs w:val="24"/>
        </w:rPr>
        <w:t>I – tabelas explicativas da receita e da despesa do Município de forma integrada, inclusive metodologia e premissa de cálculos, nos termos do que dispõe o art. 12 da Lei Complementar nº 101/2000 e art. 22 da Lei 4.320/64;</w:t>
      </w:r>
    </w:p>
    <w:p w:rsidR="00C66E00" w:rsidRPr="00C66E00" w:rsidRDefault="00C66E00" w:rsidP="00C66E00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66E00">
        <w:rPr>
          <w:rFonts w:ascii="Times New Roman" w:hAnsi="Times New Roman"/>
          <w:b w:val="0"/>
          <w:bCs/>
          <w:sz w:val="24"/>
          <w:szCs w:val="24"/>
        </w:rPr>
        <w:t xml:space="preserve">II – Anexos orçamentários 1, 2, 6, 7, 8 e </w:t>
      </w:r>
      <w:proofErr w:type="gramStart"/>
      <w:r w:rsidRPr="00C66E00">
        <w:rPr>
          <w:rFonts w:ascii="Times New Roman" w:hAnsi="Times New Roman"/>
          <w:b w:val="0"/>
          <w:bCs/>
          <w:sz w:val="24"/>
          <w:szCs w:val="24"/>
        </w:rPr>
        <w:t>9</w:t>
      </w:r>
      <w:proofErr w:type="gramEnd"/>
      <w:r w:rsidRPr="00C66E00">
        <w:rPr>
          <w:rFonts w:ascii="Times New Roman" w:hAnsi="Times New Roman"/>
          <w:b w:val="0"/>
          <w:bCs/>
          <w:sz w:val="24"/>
          <w:szCs w:val="24"/>
        </w:rPr>
        <w:t xml:space="preserve"> da Lei 4.320/64;</w:t>
      </w:r>
    </w:p>
    <w:p w:rsidR="00C66E00" w:rsidRPr="00C66E00" w:rsidRDefault="00C66E00" w:rsidP="00C66E00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66E00">
        <w:rPr>
          <w:rFonts w:ascii="Times New Roman" w:hAnsi="Times New Roman"/>
          <w:b w:val="0"/>
          <w:bCs/>
          <w:sz w:val="24"/>
          <w:szCs w:val="24"/>
        </w:rPr>
        <w:t>III - Descrição sucinta de cada unidade administrativa e de suas principais finalidades com indicação da respectiva legislação (parágrafo único do art. 22 da Lei n</w:t>
      </w:r>
      <w:r w:rsidRPr="00C66E00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Pr="00C66E00">
        <w:rPr>
          <w:rFonts w:ascii="Times New Roman" w:hAnsi="Times New Roman"/>
          <w:b w:val="0"/>
          <w:bCs/>
          <w:sz w:val="24"/>
          <w:szCs w:val="24"/>
        </w:rPr>
        <w:t xml:space="preserve"> 4.320/64);</w:t>
      </w:r>
    </w:p>
    <w:p w:rsidR="00C66E00" w:rsidRPr="00C66E00" w:rsidRDefault="00C66E00" w:rsidP="00C66E00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66E00">
        <w:rPr>
          <w:rFonts w:ascii="Times New Roman" w:hAnsi="Times New Roman"/>
          <w:b w:val="0"/>
          <w:bCs/>
          <w:sz w:val="24"/>
          <w:szCs w:val="24"/>
        </w:rPr>
        <w:t>IV- Quadro discriminativo da receita por fontes e respectiva legislação (inciso III, do §1º, do art. 2º da Lei 4.320/64);</w:t>
      </w:r>
    </w:p>
    <w:p w:rsidR="00C66E00" w:rsidRPr="00C66E00" w:rsidRDefault="00C66E00" w:rsidP="00C66E00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66E00">
        <w:rPr>
          <w:rFonts w:ascii="Times New Roman" w:hAnsi="Times New Roman"/>
          <w:b w:val="0"/>
          <w:bCs/>
          <w:sz w:val="24"/>
          <w:szCs w:val="24"/>
        </w:rPr>
        <w:t>V - Quadros demonstrativos da receita e planos de aplicação dos fundos especiais (inciso I, do §2º do art. 2º da Lei 4.320/64);</w:t>
      </w:r>
    </w:p>
    <w:p w:rsidR="00C66E00" w:rsidRPr="00C66E00" w:rsidRDefault="00C66E00" w:rsidP="00C66E00">
      <w:pPr>
        <w:spacing w:after="120"/>
        <w:ind w:firstLine="720"/>
        <w:jc w:val="both"/>
        <w:rPr>
          <w:rFonts w:eastAsia="Arial Unicode MS"/>
        </w:rPr>
      </w:pPr>
      <w:r w:rsidRPr="00C66E00">
        <w:t xml:space="preserve">VI - Demonstrativo da estimativa e compensação da renúncia da receita (LC </w:t>
      </w:r>
      <w:proofErr w:type="gramStart"/>
      <w:r w:rsidRPr="00C66E00">
        <w:t>n</w:t>
      </w:r>
      <w:r w:rsidRPr="00C66E00">
        <w:rPr>
          <w:b/>
          <w:bCs/>
          <w:u w:val="single"/>
          <w:vertAlign w:val="superscript"/>
        </w:rPr>
        <w:t>o</w:t>
      </w:r>
      <w:r w:rsidRPr="00C66E00">
        <w:t xml:space="preserve"> 101</w:t>
      </w:r>
      <w:proofErr w:type="gramEnd"/>
      <w:r w:rsidRPr="00C66E00">
        <w:t>, art. 5</w:t>
      </w:r>
      <w:r w:rsidRPr="00C66E00">
        <w:rPr>
          <w:b/>
          <w:bCs/>
          <w:u w:val="single"/>
          <w:vertAlign w:val="superscript"/>
        </w:rPr>
        <w:t>o</w:t>
      </w:r>
      <w:r w:rsidRPr="00C66E00">
        <w:t>, II)</w:t>
      </w:r>
    </w:p>
    <w:p w:rsidR="00C66E00" w:rsidRPr="00C66E00" w:rsidRDefault="00C66E00" w:rsidP="00C66E00">
      <w:pPr>
        <w:spacing w:after="120"/>
        <w:ind w:firstLine="720"/>
        <w:jc w:val="both"/>
      </w:pPr>
      <w:r w:rsidRPr="00C66E00">
        <w:t xml:space="preserve">VII - Demonstrativo da margem de expansão das despesas obrigatórias de caráter continuado (LC </w:t>
      </w:r>
      <w:proofErr w:type="gramStart"/>
      <w:r w:rsidRPr="00C66E00">
        <w:t>n</w:t>
      </w:r>
      <w:r w:rsidRPr="00C66E00">
        <w:rPr>
          <w:b/>
          <w:bCs/>
          <w:u w:val="single"/>
          <w:vertAlign w:val="superscript"/>
        </w:rPr>
        <w:t>o</w:t>
      </w:r>
      <w:r w:rsidRPr="00C66E00">
        <w:t xml:space="preserve"> 101</w:t>
      </w:r>
      <w:proofErr w:type="gramEnd"/>
      <w:r w:rsidRPr="00C66E00">
        <w:t>, art. 5</w:t>
      </w:r>
      <w:r w:rsidRPr="00C66E00">
        <w:rPr>
          <w:b/>
          <w:bCs/>
          <w:u w:val="single"/>
          <w:vertAlign w:val="superscript"/>
        </w:rPr>
        <w:t>o</w:t>
      </w:r>
      <w:r w:rsidRPr="00C66E00">
        <w:t>, II);</w:t>
      </w:r>
    </w:p>
    <w:p w:rsidR="00C66E00" w:rsidRPr="00C66E00" w:rsidRDefault="00C66E00" w:rsidP="00C66E00">
      <w:pPr>
        <w:spacing w:after="120"/>
        <w:ind w:firstLine="720"/>
        <w:jc w:val="both"/>
      </w:pPr>
      <w:r w:rsidRPr="00C66E00">
        <w:t>VIII – Demonstrativo das aplicações nas Ações e Serviços Públicos de saúde;</w:t>
      </w:r>
    </w:p>
    <w:p w:rsidR="00C66E00" w:rsidRPr="00C66E00" w:rsidRDefault="00C66E00" w:rsidP="00C66E00">
      <w:pPr>
        <w:spacing w:after="120"/>
        <w:ind w:firstLine="720"/>
        <w:jc w:val="both"/>
      </w:pPr>
      <w:r w:rsidRPr="00C66E00">
        <w:t xml:space="preserve">IX - Demonstrativo das aplicações na Manutenção e Desenvolvimento do Ensino e </w:t>
      </w:r>
      <w:proofErr w:type="spellStart"/>
      <w:r w:rsidRPr="00C66E00">
        <w:t>Fundeb</w:t>
      </w:r>
      <w:proofErr w:type="spellEnd"/>
      <w:r w:rsidRPr="00C66E00">
        <w:t>;</w:t>
      </w:r>
    </w:p>
    <w:p w:rsidR="00C66E00" w:rsidRPr="00C66E00" w:rsidRDefault="00C66E00" w:rsidP="00C66E00">
      <w:pPr>
        <w:spacing w:after="120"/>
        <w:ind w:firstLine="720"/>
        <w:jc w:val="both"/>
      </w:pPr>
      <w:r w:rsidRPr="00C66E00">
        <w:t>X – Relação dos compromissos (convênios e contratos) firmados para 2011 com os respectivos créditos orçamentários;</w:t>
      </w:r>
    </w:p>
    <w:p w:rsidR="00C66E00" w:rsidRPr="00C66E00" w:rsidRDefault="00C66E00" w:rsidP="00C66E00">
      <w:pPr>
        <w:spacing w:after="120"/>
        <w:ind w:firstLine="720"/>
        <w:jc w:val="both"/>
        <w:rPr>
          <w:lang w:val="pt-PT"/>
        </w:rPr>
      </w:pPr>
      <w:r w:rsidRPr="00C66E00">
        <w:rPr>
          <w:lang w:val="pt-PT"/>
        </w:rPr>
        <w:t>XI - Anexo de compatibilidade do orçamento com o anexo de metas fiscais LRF, Art. 5º, I, contendo:</w:t>
      </w:r>
    </w:p>
    <w:p w:rsidR="00C66E00" w:rsidRPr="00C66E00" w:rsidRDefault="00C66E00" w:rsidP="00C66E00">
      <w:pPr>
        <w:numPr>
          <w:ilvl w:val="0"/>
          <w:numId w:val="7"/>
        </w:numPr>
        <w:spacing w:after="120"/>
        <w:jc w:val="both"/>
        <w:rPr>
          <w:lang w:val="pt-PT"/>
        </w:rPr>
      </w:pPr>
      <w:r w:rsidRPr="00C66E00">
        <w:rPr>
          <w:lang w:val="pt-PT"/>
        </w:rPr>
        <w:t>Compatibilidade com o resultado primário;</w:t>
      </w:r>
    </w:p>
    <w:p w:rsidR="00C66E00" w:rsidRPr="00C66E00" w:rsidRDefault="00C66E00" w:rsidP="00C66E00">
      <w:pPr>
        <w:numPr>
          <w:ilvl w:val="0"/>
          <w:numId w:val="7"/>
        </w:numPr>
        <w:spacing w:after="120"/>
        <w:jc w:val="both"/>
        <w:rPr>
          <w:lang w:val="pt-PT"/>
        </w:rPr>
      </w:pPr>
      <w:r w:rsidRPr="00C66E00">
        <w:rPr>
          <w:lang w:val="pt-PT"/>
        </w:rPr>
        <w:t>Compatibilidade com o resultado nominal;</w:t>
      </w:r>
    </w:p>
    <w:p w:rsidR="00C66E00" w:rsidRPr="00C66E00" w:rsidRDefault="00C66E00" w:rsidP="00C66E00">
      <w:pPr>
        <w:spacing w:after="120"/>
        <w:ind w:firstLine="720"/>
        <w:jc w:val="both"/>
        <w:rPr>
          <w:lang w:val="pt-PT"/>
        </w:rPr>
      </w:pPr>
      <w:r w:rsidRPr="00C66E00">
        <w:rPr>
          <w:lang w:val="pt-PT"/>
        </w:rPr>
        <w:t>XII – Anexo demonstrativo da receita corrente líquida (LC nº 101, art. 12, §3º);</w:t>
      </w:r>
    </w:p>
    <w:p w:rsidR="00C66E00" w:rsidRPr="00C66E00" w:rsidRDefault="00C66E00" w:rsidP="00C66E00">
      <w:pPr>
        <w:spacing w:after="120"/>
        <w:ind w:firstLine="720"/>
        <w:jc w:val="both"/>
        <w:rPr>
          <w:lang w:val="pt-PT"/>
        </w:rPr>
      </w:pPr>
      <w:r w:rsidRPr="00C66E00">
        <w:rPr>
          <w:lang w:val="pt-PT"/>
        </w:rPr>
        <w:t>XIII – Anexo demonstrativo da despesa com pessoal do Executivo,;</w:t>
      </w:r>
    </w:p>
    <w:p w:rsidR="00C66E00" w:rsidRPr="00C66E00" w:rsidRDefault="00C66E00" w:rsidP="00C66E00">
      <w:pPr>
        <w:spacing w:after="120"/>
        <w:ind w:firstLine="720"/>
        <w:jc w:val="both"/>
        <w:rPr>
          <w:lang w:val="pt-PT"/>
        </w:rPr>
      </w:pPr>
      <w:r w:rsidRPr="00C66E00">
        <w:rPr>
          <w:lang w:val="pt-PT"/>
        </w:rPr>
        <w:t>XVI – Anexo demonstrativo da receita e da despesa por destinação e fonte de recursos;</w:t>
      </w:r>
    </w:p>
    <w:p w:rsidR="00C66E00" w:rsidRPr="00C66E00" w:rsidRDefault="00C66E00" w:rsidP="00C66E00">
      <w:pPr>
        <w:spacing w:before="240" w:after="120" w:line="360" w:lineRule="auto"/>
        <w:ind w:firstLine="709"/>
        <w:jc w:val="both"/>
      </w:pPr>
      <w:r w:rsidRPr="00C66E00">
        <w:lastRenderedPageBreak/>
        <w:t>§1</w:t>
      </w:r>
      <w:r w:rsidRPr="00C66E00">
        <w:rPr>
          <w:u w:val="words"/>
          <w:vertAlign w:val="superscript"/>
        </w:rPr>
        <w:t>o</w:t>
      </w:r>
      <w:r w:rsidRPr="00C66E00">
        <w:t>. A mensagem que encaminhar o projeto de lei orçamentária conterá:</w:t>
      </w:r>
    </w:p>
    <w:p w:rsidR="00C66E00" w:rsidRPr="00C66E00" w:rsidRDefault="00C66E00" w:rsidP="00C66E00">
      <w:pPr>
        <w:spacing w:before="240" w:after="120"/>
        <w:ind w:firstLine="709"/>
        <w:jc w:val="both"/>
      </w:pPr>
      <w:r w:rsidRPr="00C66E00">
        <w:t>I - exposição circunstanciada da situação econômico-financeira informando saldos de créditos especiais, situação esperada dos restos a pagar ao final do exercício e outros compromissos financeiros exigíveis;</w:t>
      </w:r>
    </w:p>
    <w:p w:rsidR="00C66E00" w:rsidRPr="00C66E00" w:rsidRDefault="00C66E00" w:rsidP="00C66E00">
      <w:pPr>
        <w:pStyle w:val="bodytext2"/>
        <w:spacing w:before="24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II - justificativa (metodologia de cálculo) da estimativa e da fixação, respectivamente, da receita e da despesa.</w:t>
      </w:r>
    </w:p>
    <w:p w:rsidR="00C66E00" w:rsidRPr="00C66E00" w:rsidRDefault="00C66E00" w:rsidP="00C66E00">
      <w:pPr>
        <w:pStyle w:val="bodytext2"/>
        <w:spacing w:before="24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§2</w:t>
      </w:r>
      <w:r w:rsidRPr="00C66E00">
        <w:rPr>
          <w:rFonts w:ascii="Times New Roman" w:hAnsi="Times New Roman" w:cs="Times New Roman"/>
          <w:u w:val="words"/>
          <w:vertAlign w:val="superscript"/>
        </w:rPr>
        <w:t>o</w:t>
      </w:r>
      <w:r w:rsidRPr="00C66E00">
        <w:rPr>
          <w:rFonts w:ascii="Times New Roman" w:hAnsi="Times New Roman" w:cs="Times New Roman"/>
        </w:rPr>
        <w:t xml:space="preserve">. O envio do projeto de lei, bem como os anexos orçamentários pelo Poder Executivo e o autógrafo elaborado pelo Poder Legislativo, deverão se </w:t>
      </w:r>
      <w:proofErr w:type="gramStart"/>
      <w:r w:rsidRPr="00C66E00">
        <w:rPr>
          <w:rFonts w:ascii="Times New Roman" w:hAnsi="Times New Roman" w:cs="Times New Roman"/>
        </w:rPr>
        <w:t>dar</w:t>
      </w:r>
      <w:proofErr w:type="gramEnd"/>
      <w:r w:rsidRPr="00C66E00">
        <w:rPr>
          <w:rFonts w:ascii="Times New Roman" w:hAnsi="Times New Roman" w:cs="Times New Roman"/>
        </w:rPr>
        <w:t>, preferencialmente, em meio eletrônico.</w:t>
      </w:r>
    </w:p>
    <w:p w:rsidR="00C66E00" w:rsidRPr="00C66E00" w:rsidRDefault="00C66E00" w:rsidP="00C66E00">
      <w:pPr>
        <w:pStyle w:val="bodytext2"/>
        <w:spacing w:before="24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§3</w:t>
      </w:r>
      <w:r w:rsidRPr="00C66E00">
        <w:rPr>
          <w:rFonts w:ascii="Times New Roman" w:hAnsi="Times New Roman" w:cs="Times New Roman"/>
          <w:u w:val="words"/>
          <w:vertAlign w:val="superscript"/>
        </w:rPr>
        <w:t>o</w:t>
      </w:r>
      <w:r w:rsidRPr="00C66E00">
        <w:rPr>
          <w:rFonts w:ascii="Times New Roman" w:hAnsi="Times New Roman" w:cs="Times New Roman"/>
        </w:rPr>
        <w:t xml:space="preserve"> O Poder Executivo colocará à disposição do Poder Legislativo, no mínimo trinta dias antes do prazo final para encaminhamento de sua proposta orçamentária, os estudos e as estimativas das receitas tributárias e transferências arrecadadas e previstas até o final do exercício corrente, bem como a previsão da receita corrente líquida prevista para o exercício a que se refere </w:t>
      </w:r>
      <w:r w:rsidR="0045313F" w:rsidRPr="00C66E00">
        <w:rPr>
          <w:rFonts w:ascii="Times New Roman" w:hAnsi="Times New Roman" w:cs="Times New Roman"/>
        </w:rPr>
        <w:t>à</w:t>
      </w:r>
      <w:r w:rsidRPr="00C66E00">
        <w:rPr>
          <w:rFonts w:ascii="Times New Roman" w:hAnsi="Times New Roman" w:cs="Times New Roman"/>
        </w:rPr>
        <w:t xml:space="preserve"> proposta orçamentária e as respectivas memórias de cálculo.</w:t>
      </w:r>
    </w:p>
    <w:p w:rsidR="00C66E00" w:rsidRPr="00C66E00" w:rsidRDefault="00C66E00" w:rsidP="00C66E00">
      <w:pPr>
        <w:spacing w:after="120"/>
        <w:ind w:firstLine="720"/>
        <w:jc w:val="both"/>
        <w:rPr>
          <w:lang w:val="pt-PT"/>
        </w:rPr>
      </w:pPr>
    </w:p>
    <w:p w:rsidR="007731B5" w:rsidRPr="00C66E00" w:rsidRDefault="00C66E00" w:rsidP="007731B5">
      <w:pPr>
        <w:spacing w:after="120"/>
        <w:ind w:firstLine="709"/>
        <w:jc w:val="both"/>
      </w:pPr>
      <w:r>
        <w:t>§4º</w:t>
      </w:r>
      <w:r w:rsidR="007731B5" w:rsidRPr="00C66E00">
        <w:t xml:space="preserve">. </w:t>
      </w:r>
      <w:r>
        <w:t xml:space="preserve"> </w:t>
      </w:r>
      <w:r w:rsidR="007731B5" w:rsidRPr="00C66E00">
        <w:t>Para efeito do disposto neste capítulo o Poder Legislativo do Município e as entidades da Administração Indireta encaminharão, ao Poder Executivo, até 01/11/200</w:t>
      </w:r>
      <w:r w:rsidR="005E6EB5" w:rsidRPr="00C66E00">
        <w:t>8</w:t>
      </w:r>
      <w:r w:rsidR="007731B5" w:rsidRPr="00C66E00">
        <w:t xml:space="preserve">, sua respectiva proposta orçamentária parcial, para fins de consolidação do projeto de lei orçamentária, observadas as disposições desta Lei. </w:t>
      </w: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Seção II</w:t>
      </w: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Do Equilíbrio entre Receitas e Despesas</w:t>
      </w:r>
    </w:p>
    <w:p w:rsidR="007731B5" w:rsidRPr="00C66E00" w:rsidRDefault="00C66E00" w:rsidP="007731B5">
      <w:pPr>
        <w:spacing w:after="120"/>
        <w:ind w:firstLine="709"/>
        <w:jc w:val="both"/>
      </w:pPr>
      <w:r>
        <w:t>Art. 9</w:t>
      </w:r>
      <w:r w:rsidR="007731B5" w:rsidRPr="00C66E00">
        <w:t>º. A Lei orçamentária conterá reserva de contingência constituída de dotação global e corresponderá, na lei orçamentária a, no mínimo, um por cento da Receita prevista para o Município para o atendimento de passivos contingentes e eventos fiscais imprevistos, considerando-se, neste último, a possibilidade de destinação para a abertura de créditos adicionais (Port. 163 STN, art. 8º), conforme anexo de riscos fiscais.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567A61">
      <w:pPr>
        <w:spacing w:after="120"/>
        <w:ind w:firstLine="709"/>
        <w:jc w:val="both"/>
      </w:pPr>
      <w:r w:rsidRPr="00C66E00">
        <w:t xml:space="preserve">Art. </w:t>
      </w:r>
      <w:r w:rsidR="00797236">
        <w:t>10</w:t>
      </w:r>
      <w:r w:rsidRPr="00C66E00">
        <w:t xml:space="preserve">. Para os efeitos do art. 16 da Lei Complementar </w:t>
      </w:r>
      <w:proofErr w:type="gramStart"/>
      <w:r w:rsidRPr="00C66E00">
        <w:t>n</w:t>
      </w:r>
      <w:r w:rsidRPr="00C66E00">
        <w:rPr>
          <w:u w:val="single"/>
          <w:vertAlign w:val="superscript"/>
        </w:rPr>
        <w:t>o</w:t>
      </w:r>
      <w:r w:rsidRPr="00C66E00">
        <w:t xml:space="preserve"> 101</w:t>
      </w:r>
      <w:proofErr w:type="gramEnd"/>
      <w:r w:rsidRPr="00C66E00">
        <w:t>, de 2000</w:t>
      </w:r>
      <w:r w:rsidR="00797236">
        <w:t xml:space="preserve">, </w:t>
      </w:r>
      <w:r w:rsidRPr="00C66E00">
        <w:t>§ 3</w:t>
      </w:r>
      <w:r w:rsidRPr="00C66E00">
        <w:rPr>
          <w:u w:val="single"/>
          <w:vertAlign w:val="superscript"/>
        </w:rPr>
        <w:t>o</w:t>
      </w:r>
      <w:r w:rsidRPr="00C66E00">
        <w:t>, do art. 16 da LC nº 101/2000 aquelas cujo valor não ultrapasse os limites a que se referem os incisos I letra “a”, II letra “a” do art. 23 da Lei no 8.666, de 1993, com redação alterada pela Lei n</w:t>
      </w:r>
      <w:r w:rsidRPr="00C66E00">
        <w:rPr>
          <w:u w:val="single"/>
          <w:vertAlign w:val="superscript"/>
        </w:rPr>
        <w:t>o</w:t>
      </w:r>
      <w:r w:rsidRPr="00C66E00">
        <w:t xml:space="preserve"> 11.107, de 6 de abril de 2005.</w:t>
      </w:r>
    </w:p>
    <w:p w:rsidR="007731B5" w:rsidRPr="00C66E00" w:rsidRDefault="007731B5" w:rsidP="007731B5">
      <w:pPr>
        <w:pStyle w:val="Corpodetexto3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1</w:t>
      </w:r>
      <w:r w:rsidR="00797236">
        <w:t>1</w:t>
      </w:r>
      <w:r w:rsidRPr="00C66E00">
        <w:t>. O Poder Executivo elaborará e publicará, até trinta dias após a publicação da lei orçamentária, cronograma de desembolso mensal para o exercício, nos termos do art. 8</w:t>
      </w:r>
      <w:r w:rsidRPr="00C66E00">
        <w:rPr>
          <w:u w:val="single"/>
          <w:vertAlign w:val="superscript"/>
        </w:rPr>
        <w:t>o</w:t>
      </w:r>
      <w:r w:rsidRPr="00C66E00">
        <w:t xml:space="preserve"> da Lei Complementar </w:t>
      </w:r>
      <w:proofErr w:type="gramStart"/>
      <w:r w:rsidRPr="00C66E00">
        <w:t>n</w:t>
      </w:r>
      <w:r w:rsidRPr="00C66E00">
        <w:rPr>
          <w:u w:val="single"/>
          <w:vertAlign w:val="superscript"/>
        </w:rPr>
        <w:t>o</w:t>
      </w:r>
      <w:r w:rsidRPr="00C66E00">
        <w:t xml:space="preserve"> 101</w:t>
      </w:r>
      <w:proofErr w:type="gramEnd"/>
      <w:r w:rsidRPr="00C66E00">
        <w:t xml:space="preserve"> de 2000, com vistas a manter durante a execução orçamentária o equilíbrio entre as contas e a regularidade das operações </w:t>
      </w:r>
      <w:r w:rsidRPr="00C66E00">
        <w:lastRenderedPageBreak/>
        <w:t>orçamentárias</w:t>
      </w:r>
      <w:r w:rsidR="000E525B" w:rsidRPr="00C66E00">
        <w:t xml:space="preserve">, bem como garantir o </w:t>
      </w:r>
      <w:proofErr w:type="spellStart"/>
      <w:r w:rsidR="000E525B" w:rsidRPr="00C66E00">
        <w:t>atingimento</w:t>
      </w:r>
      <w:proofErr w:type="spellEnd"/>
      <w:r w:rsidR="000E525B" w:rsidRPr="00C66E00">
        <w:t xml:space="preserve"> das meta</w:t>
      </w:r>
      <w:r w:rsidR="005611AE" w:rsidRPr="00C66E00">
        <w:t>s</w:t>
      </w:r>
      <w:r w:rsidR="000E525B" w:rsidRPr="00C66E00">
        <w:t xml:space="preserve"> do resultado primário e nominal</w:t>
      </w:r>
      <w:r w:rsidRPr="00C66E00">
        <w:t xml:space="preserve">. </w:t>
      </w:r>
    </w:p>
    <w:p w:rsidR="007731B5" w:rsidRPr="00C66E00" w:rsidRDefault="007731B5" w:rsidP="007731B5">
      <w:pPr>
        <w:spacing w:after="120"/>
        <w:ind w:firstLine="709"/>
        <w:jc w:val="both"/>
        <w:rPr>
          <w:snapToGrid w:val="0"/>
        </w:rPr>
      </w:pPr>
      <w:r w:rsidRPr="00C66E00">
        <w:rPr>
          <w:snapToGrid w:val="0"/>
        </w:rPr>
        <w:t>§1º. Para fins de elaboração da Programação Financeira e Cronograma de Desembolso do Poder Executivo, o Poder Legislativo e as entidades da Administração Indireta, em até dez dias da publicação da Lei Orçamentária, encaminharão ao Executivo a sua proposta parcial, para efeitos de integração.</w:t>
      </w:r>
    </w:p>
    <w:p w:rsidR="007731B5" w:rsidRPr="00C66E00" w:rsidRDefault="007731B5" w:rsidP="007731B5">
      <w:pPr>
        <w:spacing w:after="120"/>
        <w:ind w:firstLine="709"/>
        <w:jc w:val="both"/>
        <w:rPr>
          <w:iCs/>
          <w:snapToGrid w:val="0"/>
        </w:rPr>
      </w:pPr>
      <w:r w:rsidRPr="00C66E00">
        <w:rPr>
          <w:iCs/>
          <w:snapToGrid w:val="0"/>
        </w:rPr>
        <w:t>§2º. Os ordenadores de despesa ou servidores que descumprirem as normas de programação financeira e cronograma de desembolso, bem como os respectivos controles internos, são pessoalmente responsáveis pelos gastos efetuados.</w:t>
      </w:r>
    </w:p>
    <w:p w:rsidR="007731B5" w:rsidRPr="00C66E00" w:rsidRDefault="007731B5" w:rsidP="007731B5">
      <w:pPr>
        <w:spacing w:before="240" w:after="120"/>
        <w:ind w:firstLine="709"/>
        <w:jc w:val="both"/>
        <w:rPr>
          <w:iCs/>
          <w:snapToGrid w:val="0"/>
        </w:rPr>
      </w:pPr>
      <w:r w:rsidRPr="00C66E00">
        <w:rPr>
          <w:iCs/>
          <w:snapToGrid w:val="0"/>
        </w:rPr>
        <w:t>§ 3</w:t>
      </w:r>
      <w:r w:rsidRPr="00C66E00">
        <w:rPr>
          <w:u w:val="words"/>
          <w:vertAlign w:val="superscript"/>
        </w:rPr>
        <w:t xml:space="preserve"> o</w:t>
      </w:r>
      <w:r w:rsidRPr="00C66E00">
        <w:rPr>
          <w:iCs/>
          <w:snapToGrid w:val="0"/>
        </w:rPr>
        <w:t xml:space="preserve"> As receitas previstas serão desdobradas, pelo Poder Executivo, em metas bimestrais de arrecadação,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7731B5" w:rsidRPr="00C66E00" w:rsidRDefault="007731B5" w:rsidP="007731B5">
      <w:pPr>
        <w:spacing w:after="120"/>
        <w:ind w:firstLine="709"/>
        <w:jc w:val="both"/>
        <w:rPr>
          <w:iCs/>
          <w:snapToGrid w:val="0"/>
        </w:rPr>
      </w:pPr>
    </w:p>
    <w:p w:rsidR="007731B5" w:rsidRPr="00C66E00" w:rsidRDefault="007731B5" w:rsidP="007731B5">
      <w:pPr>
        <w:pStyle w:val="Ttulo2"/>
        <w:rPr>
          <w:b w:val="0"/>
          <w:bCs w:val="0"/>
          <w:color w:val="auto"/>
          <w:szCs w:val="24"/>
        </w:rPr>
      </w:pPr>
      <w:r w:rsidRPr="00C66E00">
        <w:rPr>
          <w:b w:val="0"/>
          <w:bCs w:val="0"/>
          <w:color w:val="auto"/>
          <w:szCs w:val="24"/>
        </w:rPr>
        <w:t>Seção III</w:t>
      </w:r>
    </w:p>
    <w:p w:rsidR="007731B5" w:rsidRPr="00C66E00" w:rsidRDefault="007731B5" w:rsidP="007731B5">
      <w:pPr>
        <w:spacing w:after="120"/>
        <w:jc w:val="center"/>
        <w:outlineLvl w:val="5"/>
      </w:pPr>
      <w:r w:rsidRPr="00C66E00">
        <w:t>Dos Recursos Correspondentes às Dotações Orçamentárias Compreendidas os Créditos Adicionais Destinados ao Poder Legislativo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1</w:t>
      </w:r>
      <w:r w:rsidR="00B360A2">
        <w:t>2</w:t>
      </w:r>
      <w:r w:rsidRPr="00C66E00">
        <w:t>. O Poder Legislativo do Município terá como limite de despesas em 200</w:t>
      </w:r>
      <w:r w:rsidR="00CB7B7C" w:rsidRPr="00C66E00">
        <w:t>9</w:t>
      </w:r>
      <w:r w:rsidR="000E525B" w:rsidRPr="00C66E00">
        <w:t>,</w:t>
      </w:r>
      <w:r w:rsidRPr="00C66E00">
        <w:t xml:space="preserve"> para efeito de elaboração de sua respectiva proposta orçamentária, a aplicação do percentual de </w:t>
      </w:r>
      <w:r w:rsidR="00B360A2">
        <w:t xml:space="preserve">até </w:t>
      </w:r>
      <w:r w:rsidRPr="00C66E00">
        <w:t>6% (Seis por cento) sobre a receita tributária e de transferências tributárias do Município arrecadadas em 20</w:t>
      </w:r>
      <w:r w:rsidR="00B360A2">
        <w:t>10</w:t>
      </w:r>
      <w:r w:rsidRPr="00C66E00">
        <w:t>, nos termos do art. 29-A da Constituição da República.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 xml:space="preserve">Parágrafo único. Em caso da não-elaboração do cronograma de desembolso, os repasses ao Legislativo os duodécimos se darão na forma de parcelas mensais iguais e sucessivas, respeitados, igualmente, os limites de que trata o </w:t>
      </w:r>
      <w:r w:rsidRPr="00C66E00">
        <w:rPr>
          <w:rFonts w:ascii="Times New Roman" w:hAnsi="Times New Roman" w:cs="Times New Roman"/>
          <w:i/>
          <w:iCs/>
          <w:sz w:val="24"/>
        </w:rPr>
        <w:t>caput</w:t>
      </w:r>
      <w:r w:rsidRPr="00C66E00">
        <w:rPr>
          <w:rFonts w:ascii="Times New Roman" w:hAnsi="Times New Roman" w:cs="Times New Roman"/>
          <w:sz w:val="24"/>
        </w:rPr>
        <w:t>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Art. 1</w:t>
      </w:r>
      <w:r w:rsidR="009C7F2C">
        <w:rPr>
          <w:rFonts w:ascii="Times New Roman" w:hAnsi="Times New Roman" w:cs="Times New Roman"/>
        </w:rPr>
        <w:t>3</w:t>
      </w:r>
      <w:r w:rsidRPr="00C66E00">
        <w:rPr>
          <w:rFonts w:ascii="Times New Roman" w:hAnsi="Times New Roman" w:cs="Times New Roman"/>
        </w:rPr>
        <w:t>. O repasse financeiro relativo aos créditos orçamentários e adicionais será feito diretamente em conta bancária indicada pelo Poder Legislativo até o dia 20 de cada Mês.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§1</w:t>
      </w:r>
      <w:r w:rsidRPr="00C66E00">
        <w:rPr>
          <w:u w:val="single"/>
          <w:vertAlign w:val="superscript"/>
        </w:rPr>
        <w:t>o</w:t>
      </w:r>
      <w:r w:rsidRPr="00C66E00">
        <w:t>. As arrecadações de imposto de renda retido na fonte, rendimentos de aplicações financeiras e outras que venham a ingressar nos cofres públicos por intermédio do Legislativo, serão contabilizadas no Executivo como receita municipal e, concomitantemente, como adiantamento de repasse mensal no Executivo e no Legislativo.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§2</w:t>
      </w:r>
      <w:r w:rsidRPr="00C66E00">
        <w:rPr>
          <w:u w:val="single"/>
          <w:vertAlign w:val="superscript"/>
        </w:rPr>
        <w:t>o</w:t>
      </w:r>
      <w:r w:rsidRPr="00C66E00">
        <w:t xml:space="preserve">. Ao final do exercício financeiro o saldo de recursos em disponibilidade do Legislativo será devolvido ao Poder Executivo, deduzidos os valores correspondentes ao saldo do passivo financeiro considerando-se somente </w:t>
      </w:r>
      <w:proofErr w:type="gramStart"/>
      <w:r w:rsidRPr="00C66E00">
        <w:t>as contas do Poder Legislativo, ou contabilizados como adiantamento de repasses do próximo exercício</w:t>
      </w:r>
      <w:proofErr w:type="gramEnd"/>
      <w:r w:rsidRPr="00C66E00">
        <w:t>.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lastRenderedPageBreak/>
        <w:t>Art. 1</w:t>
      </w:r>
      <w:r w:rsidR="009C7F2C">
        <w:t>4</w:t>
      </w:r>
      <w:r w:rsidRPr="00C66E00">
        <w:t>. A Execução orçamentária do Legislativo será independente</w:t>
      </w:r>
      <w:r w:rsidR="0045313F" w:rsidRPr="00C66E00">
        <w:t>, mas</w:t>
      </w:r>
      <w:r w:rsidRPr="00C66E00">
        <w:t xml:space="preserve"> integrada ao Executivo para fins de contabilização.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jc w:val="center"/>
        <w:outlineLvl w:val="5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Seção IV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jc w:val="center"/>
        <w:outlineLvl w:val="5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Das Normas Relativas ao Controle de Custos e avaliação dos Resultados dos programas financiados com recursos dos orçamentos</w:t>
      </w:r>
    </w:p>
    <w:p w:rsidR="009C7F2C" w:rsidRDefault="009C7F2C" w:rsidP="007731B5">
      <w:pPr>
        <w:spacing w:after="120"/>
        <w:ind w:firstLine="709"/>
        <w:jc w:val="both"/>
      </w:pPr>
      <w:r>
        <w:t>A</w:t>
      </w:r>
      <w:r w:rsidR="007731B5" w:rsidRPr="00C66E00">
        <w:t>rt. 1</w:t>
      </w:r>
      <w:r>
        <w:t>5</w:t>
      </w:r>
      <w:r w:rsidR="007731B5" w:rsidRPr="00C66E00">
        <w:t>. Os serviços de contabilidade do Município organizarão o sistema de custo que permita</w:t>
      </w:r>
      <w:r>
        <w:t>:</w:t>
      </w:r>
    </w:p>
    <w:p w:rsidR="007731B5" w:rsidRDefault="009C7F2C" w:rsidP="007731B5">
      <w:pPr>
        <w:spacing w:after="120"/>
        <w:ind w:firstLine="709"/>
        <w:jc w:val="both"/>
      </w:pPr>
      <w:r>
        <w:t>I - Aná</w:t>
      </w:r>
      <w:r w:rsidR="007731B5" w:rsidRPr="00C66E00">
        <w:t>lise das informações com relação às</w:t>
      </w:r>
      <w:r>
        <w:t xml:space="preserve"> ações, programas, funções, </w:t>
      </w:r>
      <w:r w:rsidR="0045313F">
        <w:t>subjunções</w:t>
      </w:r>
      <w:r>
        <w:t>, unidades administrativas e órgão de governo;</w:t>
      </w:r>
    </w:p>
    <w:p w:rsidR="009C7F2C" w:rsidRDefault="009C7F2C" w:rsidP="007731B5">
      <w:pPr>
        <w:spacing w:after="120"/>
        <w:ind w:firstLine="709"/>
        <w:jc w:val="both"/>
      </w:pPr>
      <w:r>
        <w:t>II – A tomada de decisões gerenciais.</w:t>
      </w:r>
    </w:p>
    <w:p w:rsidR="009C7F2C" w:rsidRDefault="009C7F2C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 Art. </w:t>
      </w:r>
      <w:smartTag w:uri="urn:schemas-microsoft-com:office:smarttags" w:element="metricconverter">
        <w:smartTagPr>
          <w:attr w:name="ProductID" w:val="16. A"/>
        </w:smartTagPr>
        <w:r w:rsidRPr="00C66E00">
          <w:t>16. A</w:t>
        </w:r>
      </w:smartTag>
      <w:r w:rsidRPr="00C66E00">
        <w:t xml:space="preserve"> avaliação dos resultados dos programas de governo se fará de forma contínua pelo sistema de controle interno.</w:t>
      </w:r>
    </w:p>
    <w:p w:rsidR="007731B5" w:rsidRPr="00C66E00" w:rsidRDefault="0045313F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Parágrafo</w:t>
      </w:r>
      <w:r w:rsidR="009C7F2C">
        <w:rPr>
          <w:rFonts w:ascii="Times New Roman" w:hAnsi="Times New Roman" w:cs="Times New Roman"/>
          <w:sz w:val="24"/>
        </w:rPr>
        <w:t xml:space="preserve"> único.</w:t>
      </w:r>
      <w:r w:rsidR="007731B5" w:rsidRPr="00C66E00">
        <w:rPr>
          <w:rFonts w:ascii="Times New Roman" w:hAnsi="Times New Roman" w:cs="Times New Roman"/>
          <w:sz w:val="24"/>
        </w:rPr>
        <w:t xml:space="preserve"> A avaliação dos resultados dos programas de governo consistirá em análise sobre o desempenho da gestão governamental através da movimentação dos indicadores de desempenho, conjugando-os com o custo das ações que integram os programas e a evolução, em termos de realização dos produtos das ações e o atendimento de suas metas físicas, de forma que permita à administração e à fiscalização externa concluir sobre a eficiência das ações governamentais e a qualidade do gasto público.</w:t>
      </w:r>
    </w:p>
    <w:p w:rsidR="007731B5" w:rsidRPr="00C66E00" w:rsidRDefault="007731B5" w:rsidP="007731B5">
      <w:pPr>
        <w:pStyle w:val="Ttulo5"/>
        <w:ind w:left="576" w:firstLine="0"/>
        <w:rPr>
          <w:b w:val="0"/>
          <w:bCs w:val="0"/>
          <w:szCs w:val="24"/>
        </w:rPr>
      </w:pPr>
    </w:p>
    <w:p w:rsidR="007731B5" w:rsidRPr="00C66E00" w:rsidRDefault="007731B5" w:rsidP="007731B5">
      <w:pPr>
        <w:pStyle w:val="Ttulo5"/>
        <w:ind w:left="576" w:firstLine="0"/>
        <w:rPr>
          <w:b w:val="0"/>
          <w:bCs w:val="0"/>
          <w:szCs w:val="24"/>
        </w:rPr>
      </w:pPr>
      <w:r w:rsidRPr="00C66E00">
        <w:rPr>
          <w:b w:val="0"/>
          <w:bCs w:val="0"/>
          <w:szCs w:val="24"/>
        </w:rPr>
        <w:t>Seção V</w:t>
      </w: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Da Disposição Sobre Novos Projetos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</w:t>
      </w:r>
      <w:r w:rsidR="00CC1080">
        <w:t>.</w:t>
      </w:r>
      <w:r w:rsidRPr="00C66E00">
        <w:t xml:space="preserve"> 17</w:t>
      </w:r>
      <w:r w:rsidR="00CC1080">
        <w:t>.</w:t>
      </w:r>
      <w:r w:rsidRPr="00C66E00">
        <w:t xml:space="preserve"> Além da observância das prioridades e metas de que trata esta Lei, a lei orçamentária e seus créditos adicionais, somente incluirão projetos novos após: 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 - tiverem sido adequadamente contemplados todos os projetos em andamento com recursos necessários ao término ou a obtenção de uma unidade completa;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II – estiverem assegurados os recursos de manutenção do patrimônio público e, efetivamente, o Poder Público estiver adotando as medidas necessárias para tanto.</w:t>
      </w:r>
    </w:p>
    <w:p w:rsidR="007731B5" w:rsidRPr="00C66E00" w:rsidRDefault="002D5B11" w:rsidP="007731B5">
      <w:pPr>
        <w:spacing w:after="120"/>
        <w:ind w:firstLine="709"/>
        <w:jc w:val="both"/>
      </w:pPr>
      <w:r w:rsidRPr="00C66E00">
        <w:t>Parágrafo único</w:t>
      </w:r>
      <w:r w:rsidR="007731B5" w:rsidRPr="00C66E00">
        <w:t>. Não constitui infração a este artigo o início de novo projeto, mesmo possuindo outros projetos em andamento, caso haja suficiente previsão de recursos orçamentários e financeiros para o atendimento dos projetos em andamento e novos.</w:t>
      </w:r>
    </w:p>
    <w:p w:rsidR="007731B5" w:rsidRPr="00C66E00" w:rsidRDefault="007731B5" w:rsidP="007731B5">
      <w:pPr>
        <w:spacing w:after="120"/>
        <w:ind w:firstLine="709"/>
        <w:jc w:val="center"/>
      </w:pPr>
      <w:proofErr w:type="gramStart"/>
      <w:r w:rsidRPr="00C66E00">
        <w:t>Seção VI</w:t>
      </w:r>
      <w:proofErr w:type="gramEnd"/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Da Transferência de Recursos para as Entidades da Administração Indireta</w:t>
      </w:r>
    </w:p>
    <w:p w:rsidR="007731B5" w:rsidRPr="00C66E00" w:rsidRDefault="007731B5" w:rsidP="007731B5">
      <w:pPr>
        <w:spacing w:after="120"/>
        <w:ind w:firstLine="709"/>
        <w:jc w:val="center"/>
      </w:pP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C66E00">
          <w:rPr>
            <w:rFonts w:ascii="Times New Roman" w:hAnsi="Times New Roman" w:cs="Times New Roman"/>
            <w:sz w:val="24"/>
          </w:rPr>
          <w:t>18. A</w:t>
        </w:r>
      </w:smartTag>
      <w:r w:rsidRPr="00C66E00">
        <w:rPr>
          <w:rFonts w:ascii="Times New Roman" w:hAnsi="Times New Roman" w:cs="Times New Roman"/>
          <w:sz w:val="24"/>
        </w:rPr>
        <w:t xml:space="preserve"> lei orçamentária reservará recursos para a transferência financeira a consórcios públicos que fizer parte.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</w:p>
    <w:p w:rsidR="007731B5" w:rsidRPr="00C66E00" w:rsidRDefault="007731B5" w:rsidP="007731B5">
      <w:pPr>
        <w:ind w:left="1066" w:hanging="357"/>
        <w:jc w:val="center"/>
      </w:pPr>
      <w:r w:rsidRPr="00C66E00">
        <w:t>Seção VII</w:t>
      </w:r>
    </w:p>
    <w:p w:rsidR="007731B5" w:rsidRPr="00C66E00" w:rsidRDefault="007731B5" w:rsidP="007731B5">
      <w:pPr>
        <w:pStyle w:val="Ttulo5"/>
        <w:keepNext w:val="0"/>
        <w:spacing w:after="0"/>
        <w:ind w:left="709" w:firstLine="0"/>
        <w:rPr>
          <w:b w:val="0"/>
          <w:bCs w:val="0"/>
          <w:szCs w:val="24"/>
        </w:rPr>
      </w:pPr>
      <w:r w:rsidRPr="00C66E00">
        <w:rPr>
          <w:b w:val="0"/>
          <w:bCs w:val="0"/>
          <w:szCs w:val="24"/>
        </w:rPr>
        <w:t>Das Transferências de Recursos para o Setor Privado</w:t>
      </w:r>
    </w:p>
    <w:p w:rsidR="007731B5" w:rsidRPr="00C66E00" w:rsidRDefault="007731B5" w:rsidP="007731B5">
      <w:pPr>
        <w:ind w:firstLine="709"/>
        <w:jc w:val="center"/>
      </w:pPr>
    </w:p>
    <w:p w:rsidR="007731B5" w:rsidRPr="00C66E00" w:rsidRDefault="007731B5" w:rsidP="007731B5">
      <w:pPr>
        <w:ind w:firstLine="709"/>
        <w:jc w:val="center"/>
      </w:pPr>
      <w:r w:rsidRPr="00C66E00">
        <w:t>Dos Recursos Destinados a Entidades Privadas sem Fins Lucrativos</w:t>
      </w:r>
    </w:p>
    <w:p w:rsidR="007731B5" w:rsidRPr="00C66E00" w:rsidRDefault="007731B5" w:rsidP="007731B5">
      <w:pPr>
        <w:ind w:firstLine="709"/>
        <w:jc w:val="center"/>
      </w:pP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 xml:space="preserve">Art. </w:t>
      </w:r>
      <w:proofErr w:type="gramStart"/>
      <w:r w:rsidRPr="00C66E00">
        <w:t>19 .</w:t>
      </w:r>
      <w:proofErr w:type="gramEnd"/>
      <w:r w:rsidRPr="00C66E00">
        <w:t xml:space="preserve"> Somente será autorizada a transferência de recursos a título de subvenções sociais, auxílios ou contribuições a entidades privadas ou a pessoas físicas, se observadas </w:t>
      </w:r>
      <w:r w:rsidR="00D6363B">
        <w:t>à</w:t>
      </w:r>
      <w:r w:rsidRPr="00C66E00">
        <w:t>s seguintes condições: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I - declaração de funcionamento regular pelo período mínimo de seis meses;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II - plano de aplicação dos recursos solicitados;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III - comprovação que a entidade não visa lucro e que os resultados são investidos para atender suas finalidades;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 xml:space="preserve">IV – </w:t>
      </w:r>
      <w:r w:rsidR="00D6363B">
        <w:t>c</w:t>
      </w:r>
      <w:r w:rsidRPr="00C66E00">
        <w:t>omprovação de que os cargos de direção não são remunerados;</w:t>
      </w:r>
    </w:p>
    <w:p w:rsidR="007731B5" w:rsidRDefault="00D6363B" w:rsidP="007731B5">
      <w:pPr>
        <w:spacing w:before="240" w:after="120"/>
        <w:ind w:firstLine="709"/>
        <w:jc w:val="both"/>
      </w:pPr>
      <w:r>
        <w:t>V - b</w:t>
      </w:r>
      <w:r w:rsidR="007731B5" w:rsidRPr="00C66E00">
        <w:t>alanço e demonstrações contábeis do último exercício;</w:t>
      </w:r>
    </w:p>
    <w:p w:rsidR="00D6363B" w:rsidRPr="00C66E00" w:rsidRDefault="00D6363B" w:rsidP="007731B5">
      <w:pPr>
        <w:spacing w:before="240" w:after="120"/>
        <w:ind w:firstLine="709"/>
        <w:jc w:val="both"/>
      </w:pPr>
      <w:r>
        <w:t>VI – comprovação de regularidade para com a Fazenda Municipal, a previdência social e o Fundo de Garantia;</w:t>
      </w:r>
    </w:p>
    <w:p w:rsidR="00D6363B" w:rsidRPr="00D6363B" w:rsidRDefault="00D6363B" w:rsidP="00D6363B">
      <w:pPr>
        <w:spacing w:before="240" w:after="120"/>
        <w:ind w:firstLine="709"/>
        <w:jc w:val="both"/>
      </w:pPr>
      <w:r w:rsidRPr="00D6363B">
        <w:t>§1</w:t>
      </w:r>
      <w:r w:rsidRPr="00D6363B">
        <w:rPr>
          <w:u w:val="words"/>
          <w:vertAlign w:val="superscript"/>
        </w:rPr>
        <w:t>o</w:t>
      </w:r>
      <w:r w:rsidRPr="00D6363B">
        <w:t>. Em caso de pessoa física o pedido deverá conter, exclusivamente, o plano de aplicação com a motivação do pedido, documento de identidade e CPF do solicitante.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§2</w:t>
      </w:r>
      <w:r w:rsidRPr="00C66E00">
        <w:rPr>
          <w:u w:val="words"/>
          <w:vertAlign w:val="superscript"/>
        </w:rPr>
        <w:t>o</w:t>
      </w:r>
      <w:r w:rsidRPr="00C66E00">
        <w:t>. Ocorrendo o deferimento por parte do Executivo este solicitará, através de projeto de lei, autorização formal ao Legislativo.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§3</w:t>
      </w:r>
      <w:r w:rsidRPr="00C66E00">
        <w:rPr>
          <w:u w:val="words"/>
          <w:vertAlign w:val="superscript"/>
        </w:rPr>
        <w:t>o</w:t>
      </w:r>
      <w:r w:rsidRPr="00C66E00">
        <w:t xml:space="preserve">. Após a aplicação dos recursos o Executivo concederá prazo para a prestação de contas consoante o que determina a Lei Municipal específica devendo ocorrer </w:t>
      </w:r>
      <w:r w:rsidR="0045313F" w:rsidRPr="00C66E00">
        <w:t>à</w:t>
      </w:r>
      <w:r w:rsidRPr="00C66E00">
        <w:t xml:space="preserve"> devolução dos valores no caso de desvio de finalidade.</w:t>
      </w:r>
    </w:p>
    <w:p w:rsidR="007731B5" w:rsidRPr="00C66E00" w:rsidRDefault="007731B5" w:rsidP="007731B5">
      <w:pPr>
        <w:ind w:firstLine="709"/>
        <w:jc w:val="both"/>
      </w:pP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 xml:space="preserve">Art. </w:t>
      </w:r>
      <w:smartTag w:uri="urn:schemas-microsoft-com:office:smarttags" w:element="metricconverter">
        <w:smartTagPr>
          <w:attr w:name="ProductID" w:val="20. A"/>
        </w:smartTagPr>
        <w:r w:rsidRPr="00C66E00">
          <w:t>20. A</w:t>
        </w:r>
      </w:smartTag>
      <w:r w:rsidRPr="00C66E00">
        <w:t xml:space="preserve"> transferência de recursos públicos para cobrir déficits de pessoas jurídicas com a finalidade de conceder benefícios fiscais ou econômicos, além das condições fiscais previstas no art. 14 da Lei de Responsabilidade Fiscal, deverá ser autorizada por lei específica e, ainda, atender a uma das seguintes condições: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>I – a necessidade deve ser momentânea e recair sobre pessoa física ou entidade cuja ausência de atuação do Poder Público possa justificar a sua extinção com repercussão social grave no Município.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t xml:space="preserve">II – incentivo fiscal para a instalação e manutenção de empresas industriais, comerciais e de serviços, nos termos do que já dispõe a Lei Municipal </w:t>
      </w:r>
      <w:r w:rsidR="007E3FD0">
        <w:t>n º. 591/2010.</w:t>
      </w:r>
    </w:p>
    <w:p w:rsidR="007731B5" w:rsidRPr="00C66E00" w:rsidRDefault="007731B5" w:rsidP="007731B5">
      <w:pPr>
        <w:spacing w:before="240" w:after="120"/>
        <w:ind w:firstLine="709"/>
        <w:jc w:val="both"/>
      </w:pPr>
      <w:r w:rsidRPr="00C66E00">
        <w:lastRenderedPageBreak/>
        <w:t xml:space="preserve">III – no que se refere à concessão de empréstimos destinados a pessoas físicas e jurídicas, além do pagamento dos encargos financeiros de juros não inferiores a </w:t>
      </w:r>
      <w:r w:rsidR="00D6363B">
        <w:t>4</w:t>
      </w:r>
      <w:r w:rsidRPr="00C66E00">
        <w:t>% ao ano ou ao custo de captação, nos termos do que dispõe o artigo 27 da Lei Complementar nº 101/2000, estes ficam condicionados ainda a:</w:t>
      </w:r>
    </w:p>
    <w:p w:rsidR="007731B5" w:rsidRPr="00C66E00" w:rsidRDefault="007731B5" w:rsidP="007731B5">
      <w:pPr>
        <w:numPr>
          <w:ilvl w:val="0"/>
          <w:numId w:val="6"/>
        </w:numPr>
        <w:spacing w:before="240" w:after="120"/>
        <w:ind w:left="1066" w:hanging="357"/>
        <w:jc w:val="both"/>
      </w:pPr>
      <w:proofErr w:type="gramStart"/>
      <w:r w:rsidRPr="00C66E00">
        <w:t>formalização</w:t>
      </w:r>
      <w:proofErr w:type="gramEnd"/>
      <w:r w:rsidRPr="00C66E00">
        <w:t xml:space="preserve"> de contrato ou congênere;</w:t>
      </w:r>
    </w:p>
    <w:p w:rsidR="007731B5" w:rsidRPr="00C66E00" w:rsidRDefault="007731B5" w:rsidP="007731B5">
      <w:pPr>
        <w:numPr>
          <w:ilvl w:val="0"/>
          <w:numId w:val="6"/>
        </w:numPr>
        <w:spacing w:before="240" w:after="120"/>
        <w:ind w:left="1066" w:hanging="357"/>
        <w:jc w:val="both"/>
      </w:pPr>
      <w:proofErr w:type="gramStart"/>
      <w:r w:rsidRPr="00C66E00">
        <w:t>aprovação</w:t>
      </w:r>
      <w:proofErr w:type="gramEnd"/>
      <w:r w:rsidRPr="00C66E00">
        <w:t xml:space="preserve"> de projeto de investimentos pelo Poder Público;</w:t>
      </w:r>
    </w:p>
    <w:p w:rsidR="007731B5" w:rsidRPr="00C66E00" w:rsidRDefault="007731B5" w:rsidP="007731B5">
      <w:pPr>
        <w:numPr>
          <w:ilvl w:val="0"/>
          <w:numId w:val="6"/>
        </w:numPr>
        <w:spacing w:before="240" w:after="120"/>
        <w:ind w:left="1066" w:hanging="357"/>
        <w:jc w:val="both"/>
      </w:pPr>
      <w:proofErr w:type="gramStart"/>
      <w:r w:rsidRPr="00C66E00">
        <w:t>acompanhamento</w:t>
      </w:r>
      <w:proofErr w:type="gramEnd"/>
      <w:r w:rsidRPr="00C66E00">
        <w:t xml:space="preserve"> da execução;</w:t>
      </w:r>
    </w:p>
    <w:p w:rsidR="007731B5" w:rsidRPr="00C66E00" w:rsidRDefault="007731B5" w:rsidP="007731B5">
      <w:pPr>
        <w:numPr>
          <w:ilvl w:val="0"/>
          <w:numId w:val="6"/>
        </w:numPr>
        <w:spacing w:before="240" w:after="120"/>
        <w:jc w:val="both"/>
      </w:pPr>
      <w:proofErr w:type="gramStart"/>
      <w:r w:rsidRPr="00C66E00">
        <w:t>prestação</w:t>
      </w:r>
      <w:proofErr w:type="gramEnd"/>
      <w:r w:rsidRPr="00C66E00">
        <w:t xml:space="preserve"> de contas.</w:t>
      </w:r>
    </w:p>
    <w:p w:rsidR="007731B5" w:rsidRPr="00C66E00" w:rsidRDefault="007731B5" w:rsidP="007731B5">
      <w:pPr>
        <w:pStyle w:val="Recuodecorpodetexto"/>
        <w:spacing w:before="240" w:after="120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Parágrafo único. Lei específica poderá, conforme possibilita o parágrafo único do artigo 27 da LC nº 101/2000, estabelecer subsídio para empréstimos de que trata o inciso III deste artigo.</w:t>
      </w:r>
    </w:p>
    <w:p w:rsidR="00097D9D" w:rsidRPr="00C66E00" w:rsidRDefault="00097D9D" w:rsidP="007731B5">
      <w:pPr>
        <w:spacing w:after="120"/>
        <w:ind w:firstLine="709"/>
        <w:jc w:val="center"/>
      </w:pP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Seção VIII</w:t>
      </w:r>
    </w:p>
    <w:p w:rsidR="007731B5" w:rsidRPr="00C66E00" w:rsidRDefault="007731B5" w:rsidP="007731B5">
      <w:pPr>
        <w:pStyle w:val="Ttulo5"/>
        <w:ind w:left="576" w:firstLine="0"/>
        <w:rPr>
          <w:b w:val="0"/>
          <w:bCs w:val="0"/>
          <w:szCs w:val="24"/>
        </w:rPr>
      </w:pPr>
      <w:r w:rsidRPr="00C66E00">
        <w:rPr>
          <w:b w:val="0"/>
          <w:bCs w:val="0"/>
          <w:szCs w:val="24"/>
        </w:rPr>
        <w:t>Dos Créditos Adicionais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Art. 21. Os projetos de lei relativos a créditos adicionais serão apresentados na forma e com o detalhamento estabelecido na lei orçamentária anual, observado o art. 12 da LC </w:t>
      </w:r>
      <w:proofErr w:type="gramStart"/>
      <w:r w:rsidRPr="00C66E00">
        <w:t>n</w:t>
      </w:r>
      <w:r w:rsidRPr="00C66E00">
        <w:rPr>
          <w:u w:val="single"/>
          <w:vertAlign w:val="superscript"/>
        </w:rPr>
        <w:t>o</w:t>
      </w:r>
      <w:r w:rsidRPr="00C66E00">
        <w:t xml:space="preserve"> 101</w:t>
      </w:r>
      <w:proofErr w:type="gramEnd"/>
      <w:r w:rsidRPr="00C66E00">
        <w:t>.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§1º. Os créditos adicionais especiais e extraordinários, se abertos nos últimos quatro meses do exercício imediatamente anterior, poderão ser reabertos, pelos seus saldos, no exercício a que se refere esta Lei, por Decreto do Poder Executivo, mediante a indicação de recursos do exercício em que o crédito for aberto, desde que exista previsão na lei que dispõe sobre o plano plurianual e no anexo de metas desta Lei.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§2º Acompanharão os projetos de lei relativos a créditos adicionais: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 - as exposições dos motivos que os justifiquem;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II – memória de cálculo em caso de excesso de arrecadação ou superávit f</w:t>
      </w:r>
      <w:r w:rsidR="007A0AF8">
        <w:rPr>
          <w:rFonts w:ascii="Times New Roman" w:hAnsi="Times New Roman" w:cs="Times New Roman"/>
          <w:sz w:val="24"/>
        </w:rPr>
        <w:t>inanceiro do exercício anterior, separando os recursos conforme sua destinação e fonte.</w:t>
      </w:r>
    </w:p>
    <w:p w:rsidR="007731B5" w:rsidRPr="00C66E00" w:rsidRDefault="007A0AF8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§3º. Os créditos adicionais com indicação de recursos compensatórios do Poder Legislativo, nos termos do art. 43, § 1º, inciso III, da Lei nº 4.320, de 1964</w:t>
      </w:r>
      <w:r w:rsidR="009D33EF">
        <w:rPr>
          <w:rFonts w:ascii="Times New Roman" w:hAnsi="Times New Roman" w:cs="Times New Roman"/>
          <w:sz w:val="24"/>
        </w:rPr>
        <w:t>, serão abertos, no âmbito daquele Poder.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31B5" w:rsidRPr="00C66E00" w:rsidRDefault="007731B5" w:rsidP="007731B5">
      <w:pPr>
        <w:pStyle w:val="Recuodecorpodetexto"/>
        <w:jc w:val="center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Seção IX</w:t>
      </w:r>
    </w:p>
    <w:p w:rsidR="007731B5" w:rsidRPr="00C66E00" w:rsidRDefault="007731B5" w:rsidP="007731B5">
      <w:pPr>
        <w:pStyle w:val="Recuodecorpodetexto"/>
        <w:jc w:val="center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Transposição, Remanejamento e Transferência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Art. 22. Fica o Poder Executivo, mediante decreto, autorizado a efetuar transposição, remanejamento e transferências de dotações orçamentárias.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lastRenderedPageBreak/>
        <w:t xml:space="preserve">§1º. A transposição, remanejamento e transferência são instrumentos de </w:t>
      </w:r>
      <w:proofErr w:type="gramStart"/>
      <w:r w:rsidRPr="00C66E00">
        <w:rPr>
          <w:rFonts w:ascii="Times New Roman" w:hAnsi="Times New Roman" w:cs="Times New Roman"/>
          <w:sz w:val="24"/>
        </w:rPr>
        <w:t>flexibilização</w:t>
      </w:r>
      <w:proofErr w:type="gramEnd"/>
      <w:r w:rsidRPr="00C66E00">
        <w:rPr>
          <w:rFonts w:ascii="Times New Roman" w:hAnsi="Times New Roman" w:cs="Times New Roman"/>
          <w:sz w:val="24"/>
        </w:rPr>
        <w:t xml:space="preserve"> orçamentária, diferenciando-se dos créditos adicionais que tem a função de corrigir desvios de planejamento.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§ 2º. Para efeitos das leis orçamentárias entende-se: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 – Transposição – o deslocamento de excedentes de dotações orçamentárias de categorias de programação totalmente concluídas no exercício para outras incluídas como prioridade no exercício;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II – Remanejamento – deslocamento de créditos e dotações relativos à extinção, desdobramento ou incorporação de unidades orçamentárias à nova unidade ou, ainda, de créditos ou valores de dotações relativas a servidores que alteram a lotação durante o exercício;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III – Transferência – deslocamento permitido de dotações atribuídas a créditos orçamentários de um mesmo programa de governo.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</w:p>
    <w:p w:rsidR="007731B5" w:rsidRPr="00C66E00" w:rsidRDefault="007731B5" w:rsidP="007731B5">
      <w:pPr>
        <w:pStyle w:val="Ttulo4"/>
        <w:ind w:left="720"/>
        <w:rPr>
          <w:b w:val="0"/>
          <w:bCs w:val="0"/>
          <w:szCs w:val="24"/>
        </w:rPr>
      </w:pPr>
      <w:r w:rsidRPr="00C66E00">
        <w:rPr>
          <w:b w:val="0"/>
          <w:bCs w:val="0"/>
          <w:szCs w:val="24"/>
        </w:rPr>
        <w:t>CAPÍTULO IV</w:t>
      </w:r>
    </w:p>
    <w:p w:rsidR="007731B5" w:rsidRPr="00C66E00" w:rsidRDefault="007731B5" w:rsidP="007731B5">
      <w:pPr>
        <w:pStyle w:val="Corpodetexto2"/>
        <w:spacing w:after="12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DAS DISPOSIÇÕES RELATIVAS ÀS DESPESAS DE CARÁTER CONTINUADO</w:t>
      </w:r>
    </w:p>
    <w:p w:rsidR="007731B5" w:rsidRPr="00C66E00" w:rsidRDefault="007731B5" w:rsidP="007731B5">
      <w:pPr>
        <w:pStyle w:val="Corpodetexto2"/>
        <w:spacing w:after="12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Seção I</w:t>
      </w:r>
    </w:p>
    <w:p w:rsidR="007731B5" w:rsidRPr="00C66E00" w:rsidRDefault="007731B5" w:rsidP="007731B5">
      <w:pPr>
        <w:pStyle w:val="Corpodetexto2"/>
        <w:spacing w:after="12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Do Aproveitamento da Margem de Expansão das Despesas Obrigatórias de Caráter Continuado</w:t>
      </w:r>
    </w:p>
    <w:p w:rsidR="007731B5" w:rsidRPr="00C66E00" w:rsidRDefault="007731B5" w:rsidP="007731B5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</w:pPr>
      <w:r w:rsidRPr="00C66E00">
        <w:t xml:space="preserve">Art. </w:t>
      </w:r>
      <w:smartTag w:uri="urn:schemas-microsoft-com:office:smarttags" w:element="metricconverter">
        <w:smartTagPr>
          <w:attr w:name="ProductID" w:val="23. A"/>
        </w:smartTagPr>
        <w:r w:rsidRPr="00C66E00">
          <w:t>23. A</w:t>
        </w:r>
      </w:smartTag>
      <w:r w:rsidRPr="00C66E00">
        <w:t xml:space="preserve"> compensação de que trata o art. 17, § 2</w:t>
      </w:r>
      <w:r w:rsidRPr="00C66E00">
        <w:rPr>
          <w:u w:val="single"/>
          <w:vertAlign w:val="superscript"/>
        </w:rPr>
        <w:t>o</w:t>
      </w:r>
      <w:r w:rsidRPr="00C66E00">
        <w:t xml:space="preserve">, da Lei Complementar nº 101, de 2000, quando da criação ou aumento de despesas obrigatórias de caráter continuado, no âmbito dos Poderes Executivo, Administrações Indiretas e Poder Legislativo, </w:t>
      </w:r>
      <w:proofErr w:type="gramStart"/>
      <w:r w:rsidRPr="00C66E00">
        <w:t>poderá ser</w:t>
      </w:r>
      <w:proofErr w:type="gramEnd"/>
      <w:r w:rsidRPr="00C66E00">
        <w:t xml:space="preserve"> realizada a partir do aproveitamento da respectiva margem de expansão.</w:t>
      </w:r>
    </w:p>
    <w:p w:rsidR="007731B5" w:rsidRPr="00C66E00" w:rsidRDefault="007731B5" w:rsidP="007731B5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</w:pPr>
      <w:r w:rsidRPr="00C66E00">
        <w:t>Parágrafo único. O Poder Legislativo e o Executivo, inclusive as entidades da Administração Indireta, manterão controles sobre os valores já aproveitados da margem de expansão.</w:t>
      </w:r>
    </w:p>
    <w:p w:rsidR="007731B5" w:rsidRPr="00C66E00" w:rsidRDefault="007731B5" w:rsidP="007731B5">
      <w:pPr>
        <w:pStyle w:val="Corpodetexto2"/>
        <w:spacing w:after="12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Seção II</w:t>
      </w:r>
    </w:p>
    <w:p w:rsidR="007731B5" w:rsidRPr="00C66E00" w:rsidRDefault="007731B5" w:rsidP="007731B5">
      <w:pPr>
        <w:pStyle w:val="Corpodetexto2"/>
        <w:spacing w:after="12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Das Despesas com Pessoal</w:t>
      </w:r>
    </w:p>
    <w:p w:rsidR="004D2E80" w:rsidRPr="004D2E80" w:rsidRDefault="007731B5" w:rsidP="004D2E80">
      <w:pPr>
        <w:spacing w:before="240" w:after="120"/>
        <w:ind w:firstLine="709"/>
        <w:jc w:val="both"/>
      </w:pPr>
      <w:r w:rsidRPr="004D2E80">
        <w:t>Art. 2</w:t>
      </w:r>
      <w:r w:rsidR="00A0517C" w:rsidRPr="004D2E80">
        <w:t>4</w:t>
      </w:r>
      <w:r w:rsidR="004D2E80" w:rsidRPr="004D2E80">
        <w:t>. Os projetos de lei sobre criação ou transformação de cargos, bem como os relacionados a aumento de gastos com pessoal e encargos sociais deverão ser acompanhados, além de previsão específica nesta Lei, de impacto orçamentário e financeiro com as seguintes informações:</w:t>
      </w:r>
    </w:p>
    <w:p w:rsidR="004D2E80" w:rsidRPr="004D2E80" w:rsidRDefault="004D2E80" w:rsidP="004D2E80">
      <w:pPr>
        <w:autoSpaceDE w:val="0"/>
        <w:autoSpaceDN w:val="0"/>
        <w:adjustRightInd w:val="0"/>
        <w:spacing w:before="240" w:after="120"/>
        <w:ind w:firstLine="720"/>
        <w:jc w:val="both"/>
      </w:pPr>
      <w:r w:rsidRPr="004D2E80">
        <w:t>I- demonstrativo do cálculo de impacto orçamentário e financeiro que demonstre a situação orçamentária e financeira antes e depois da tomada de decisão sobre a nova despesa, para o exercício e dois seguintes;</w:t>
      </w:r>
    </w:p>
    <w:p w:rsidR="004D2E80" w:rsidRPr="004D2E80" w:rsidRDefault="004D2E80" w:rsidP="004D2E80">
      <w:pPr>
        <w:autoSpaceDE w:val="0"/>
        <w:autoSpaceDN w:val="0"/>
        <w:adjustRightInd w:val="0"/>
        <w:spacing w:before="240" w:after="120"/>
        <w:ind w:firstLine="720"/>
        <w:jc w:val="both"/>
      </w:pPr>
      <w:r w:rsidRPr="004D2E80">
        <w:lastRenderedPageBreak/>
        <w:t xml:space="preserve">II- declaração do ordenador de despesas de que existe dotação suficiente e recursos financeiros para atendimento da despesa, com as premissas e metodologia de </w:t>
      </w:r>
      <w:proofErr w:type="gramStart"/>
      <w:r w:rsidRPr="004D2E80">
        <w:t>cálculo utilizadas</w:t>
      </w:r>
      <w:proofErr w:type="gramEnd"/>
      <w:r w:rsidRPr="004D2E80">
        <w:t>, conforme estabelece o art. 16 da Lei Complementar n</w:t>
      </w:r>
      <w:r w:rsidRPr="004D2E80">
        <w:rPr>
          <w:u w:val="single"/>
          <w:vertAlign w:val="superscript"/>
        </w:rPr>
        <w:t>o</w:t>
      </w:r>
      <w:r w:rsidRPr="004D2E80">
        <w:t xml:space="preserve"> 101, de 2000;</w:t>
      </w:r>
    </w:p>
    <w:p w:rsidR="004D2E80" w:rsidRPr="004D2E80" w:rsidRDefault="004D2E80" w:rsidP="004D2E80">
      <w:pPr>
        <w:autoSpaceDE w:val="0"/>
        <w:autoSpaceDN w:val="0"/>
        <w:adjustRightInd w:val="0"/>
        <w:spacing w:before="240" w:after="120"/>
        <w:ind w:firstLine="720"/>
        <w:jc w:val="both"/>
      </w:pPr>
      <w:r w:rsidRPr="004D2E80">
        <w:t>III- comprovação da não-afetação das metas fiscais para o exercício;</w:t>
      </w:r>
    </w:p>
    <w:p w:rsidR="004D2E80" w:rsidRPr="004D2E80" w:rsidRDefault="004D2E80" w:rsidP="004D2E80">
      <w:pPr>
        <w:autoSpaceDE w:val="0"/>
        <w:autoSpaceDN w:val="0"/>
        <w:adjustRightInd w:val="0"/>
        <w:spacing w:before="240" w:after="120"/>
        <w:ind w:firstLine="720"/>
        <w:jc w:val="both"/>
      </w:pPr>
      <w:r w:rsidRPr="004D2E80">
        <w:t>IV – medidas de compensação ou comprovação do aproveitamento da margem de expansão das despesas obrigatórias de caráter continuado.</w:t>
      </w:r>
    </w:p>
    <w:p w:rsidR="007731B5" w:rsidRPr="00C66E00" w:rsidRDefault="007731B5" w:rsidP="004D2E80">
      <w:pPr>
        <w:autoSpaceDE w:val="0"/>
        <w:autoSpaceDN w:val="0"/>
        <w:adjustRightInd w:val="0"/>
        <w:ind w:firstLine="720"/>
        <w:jc w:val="both"/>
      </w:pPr>
      <w:r w:rsidRPr="004D2E80">
        <w:t>Art. 2</w:t>
      </w:r>
      <w:r w:rsidR="004D2E80" w:rsidRPr="004D2E80">
        <w:t>5</w:t>
      </w:r>
      <w:r w:rsidRPr="004D2E80">
        <w:t>. Para fins de atendimento ao disposto no art. 169, § 1</w:t>
      </w:r>
      <w:r w:rsidRPr="004D2E80">
        <w:rPr>
          <w:u w:val="words"/>
          <w:vertAlign w:val="superscript"/>
        </w:rPr>
        <w:t>o</w:t>
      </w:r>
      <w:r w:rsidRPr="004D2E80">
        <w:t xml:space="preserve">, inciso II, da Constituição, ficam autorizados, além das vantagens pessoais já previstas nos planos de cargos </w:t>
      </w:r>
      <w:r w:rsidRPr="00C66E00">
        <w:t>e regime jurídico:</w:t>
      </w:r>
    </w:p>
    <w:p w:rsidR="00BD2AC0" w:rsidRPr="00C66E00" w:rsidRDefault="00BD2AC0" w:rsidP="00BD2AC0">
      <w:pPr>
        <w:ind w:left="720"/>
        <w:jc w:val="both"/>
      </w:pPr>
      <w:r w:rsidRPr="00C66E00">
        <w:t xml:space="preserve"> </w:t>
      </w:r>
    </w:p>
    <w:p w:rsidR="007731B5" w:rsidRPr="00C66E00" w:rsidRDefault="00F149D9" w:rsidP="00BD2AC0">
      <w:pPr>
        <w:numPr>
          <w:ilvl w:val="0"/>
          <w:numId w:val="1"/>
        </w:numPr>
        <w:ind w:firstLine="709"/>
        <w:jc w:val="both"/>
      </w:pPr>
      <w:proofErr w:type="gramStart"/>
      <w:r w:rsidRPr="00C66E00">
        <w:t>recuperação</w:t>
      </w:r>
      <w:proofErr w:type="gramEnd"/>
      <w:r w:rsidRPr="00C66E00">
        <w:t xml:space="preserve">  </w:t>
      </w:r>
      <w:r w:rsidR="00BD2AC0" w:rsidRPr="00C66E00">
        <w:t>de vencimentos dos exercício</w:t>
      </w:r>
      <w:r w:rsidR="003A4A67" w:rsidRPr="00C66E00">
        <w:t>s</w:t>
      </w:r>
      <w:r w:rsidR="00BD2AC0" w:rsidRPr="00C66E00">
        <w:t xml:space="preserve"> de 20</w:t>
      </w:r>
      <w:r w:rsidR="00A0517C">
        <w:t>10</w:t>
      </w:r>
      <w:r w:rsidR="00BD2AC0" w:rsidRPr="00C66E00">
        <w:t xml:space="preserve"> a </w:t>
      </w:r>
      <w:r w:rsidRPr="00C66E00">
        <w:t xml:space="preserve"> </w:t>
      </w:r>
      <w:r w:rsidR="00BD2AC0" w:rsidRPr="00C66E00">
        <w:t>20</w:t>
      </w:r>
      <w:r w:rsidR="00A0517C">
        <w:t>11</w:t>
      </w:r>
      <w:r w:rsidR="00BD2AC0" w:rsidRPr="00C66E00">
        <w:t>;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aumento</w:t>
      </w:r>
      <w:proofErr w:type="gramEnd"/>
      <w:r w:rsidRPr="00C66E00">
        <w:t xml:space="preserve"> de remuneração em percentual de até </w:t>
      </w:r>
      <w:r w:rsidR="00F149D9" w:rsidRPr="00C66E00">
        <w:t>1</w:t>
      </w:r>
      <w:r w:rsidR="00A0517C">
        <w:t>0</w:t>
      </w:r>
      <w:r w:rsidRPr="00C66E00">
        <w:t>% (</w:t>
      </w:r>
      <w:r w:rsidR="00A0517C">
        <w:t xml:space="preserve">dez </w:t>
      </w:r>
      <w:proofErr w:type="spellStart"/>
      <w:r w:rsidR="00A0517C">
        <w:t>porcento</w:t>
      </w:r>
      <w:proofErr w:type="spellEnd"/>
      <w:r w:rsidRPr="00C66E00">
        <w:t>)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criação</w:t>
      </w:r>
      <w:proofErr w:type="gramEnd"/>
      <w:r w:rsidRPr="00C66E00">
        <w:t xml:space="preserve"> dos cargos conforme necessidade do Poder Executivo.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criação</w:t>
      </w:r>
      <w:proofErr w:type="gramEnd"/>
      <w:r w:rsidRPr="00C66E00">
        <w:t xml:space="preserve"> dos empregos públicos conforme a necessidade do Poder Executivo.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criação</w:t>
      </w:r>
      <w:proofErr w:type="gramEnd"/>
      <w:r w:rsidRPr="00C66E00">
        <w:t xml:space="preserve"> das funções de confiança conforme a necessidade do Poder Executivo.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reforma</w:t>
      </w:r>
      <w:proofErr w:type="gramEnd"/>
      <w:r w:rsidRPr="00C66E00">
        <w:t xml:space="preserve"> do plano de carreira do magistério público municipal conforme a necessidade do Poder Executivo.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alterações</w:t>
      </w:r>
      <w:proofErr w:type="gramEnd"/>
      <w:r w:rsidRPr="00C66E00">
        <w:t xml:space="preserve"> de estrutura das carreiras conforme a necessidade do Poder Executivo.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investiduras</w:t>
      </w:r>
      <w:proofErr w:type="gramEnd"/>
      <w:r w:rsidRPr="00C66E00">
        <w:t xml:space="preserve"> por admissão por aprovação para cargo ou emprego público, designação de função de confiança ou cargo em comissão com disponibilidade de vagas;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concessão</w:t>
      </w:r>
      <w:proofErr w:type="gramEnd"/>
      <w:r w:rsidRPr="00C66E00">
        <w:t xml:space="preserve"> de abono remuneratório aos servidores em efetivo exercício do magistério;</w:t>
      </w:r>
    </w:p>
    <w:p w:rsidR="007731B5" w:rsidRPr="00C66E00" w:rsidRDefault="007731B5" w:rsidP="007731B5">
      <w:pPr>
        <w:numPr>
          <w:ilvl w:val="0"/>
          <w:numId w:val="1"/>
        </w:numPr>
        <w:ind w:firstLine="709"/>
        <w:jc w:val="both"/>
      </w:pPr>
      <w:proofErr w:type="gramStart"/>
      <w:r w:rsidRPr="00C66E00">
        <w:t>criação</w:t>
      </w:r>
      <w:proofErr w:type="gramEnd"/>
      <w:r w:rsidRPr="00C66E00">
        <w:t xml:space="preserve"> de empregos públicos para o atendimento de programas da União;</w:t>
      </w:r>
    </w:p>
    <w:p w:rsidR="007731B5" w:rsidRPr="00C66E00" w:rsidRDefault="007731B5" w:rsidP="007731B5">
      <w:pPr>
        <w:numPr>
          <w:ilvl w:val="0"/>
          <w:numId w:val="1"/>
        </w:numPr>
        <w:spacing w:after="120"/>
        <w:ind w:firstLine="709"/>
        <w:jc w:val="both"/>
      </w:pPr>
      <w:proofErr w:type="gramStart"/>
      <w:r w:rsidRPr="00C66E00">
        <w:t>contratações</w:t>
      </w:r>
      <w:proofErr w:type="gramEnd"/>
      <w:r w:rsidRPr="00C66E00">
        <w:t xml:space="preserve"> de pessoal por excepcional interesse público, desde que atendidos os pressupostos que caracterizem como tal, nos termos de Lei Municipal específica que venham atender a situações cuja investidura por concurso não se revele a mais adequada face às características da necessidade da contratação.</w:t>
      </w:r>
    </w:p>
    <w:p w:rsidR="007731B5" w:rsidRPr="00C66E00" w:rsidRDefault="007731B5" w:rsidP="007731B5">
      <w:pPr>
        <w:jc w:val="both"/>
      </w:pPr>
    </w:p>
    <w:p w:rsidR="007731B5" w:rsidRPr="00C66E00" w:rsidRDefault="007731B5" w:rsidP="007731B5">
      <w:pPr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2</w:t>
      </w:r>
      <w:r w:rsidR="008041BE">
        <w:t>6</w:t>
      </w:r>
      <w:r w:rsidRPr="00C66E00">
        <w:t xml:space="preserve">. No exercício de </w:t>
      </w:r>
      <w:smartTag w:uri="urn:schemas-microsoft-com:office:smarttags" w:element="metricconverter">
        <w:smartTagPr>
          <w:attr w:name="ProductID" w:val="2009 a"/>
        </w:smartTagPr>
        <w:r w:rsidRPr="00C66E00">
          <w:t>200</w:t>
        </w:r>
        <w:r w:rsidR="002D1531" w:rsidRPr="00C66E00">
          <w:t>9</w:t>
        </w:r>
        <w:r w:rsidRPr="00C66E00">
          <w:t xml:space="preserve"> a</w:t>
        </w:r>
      </w:smartTag>
      <w:r w:rsidRPr="00C66E00">
        <w:t xml:space="preserve"> realização de serviço extraordinário, quando a despesa houver ultrapassado os 51,3%</w:t>
      </w:r>
      <w:proofErr w:type="gramStart"/>
      <w:r w:rsidRPr="00C66E00">
        <w:t>(</w:t>
      </w:r>
      <w:proofErr w:type="gramEnd"/>
      <w:r w:rsidRPr="00C66E00">
        <w:t>cinqüenta e um inteiros e três décimos por cento) e 5,7% (cinco inteiros e sete décimos por cento), respectivamente, no Poder Executivo e Legislativo, exceto no caso previsto no art. 57, § 6</w:t>
      </w:r>
      <w:r w:rsidRPr="00C66E00">
        <w:rPr>
          <w:u w:val="words"/>
          <w:vertAlign w:val="superscript"/>
        </w:rPr>
        <w:t>o</w:t>
      </w:r>
      <w:r w:rsidRPr="00C66E00">
        <w:t>, inciso II, da Constituição, somente poderá ocorrer quando destinada ao atendimento de relevantes interesses públicos que ensejam situações emergenciais, de risco ou de prejuízo para a sociedade, dentre estes: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I – situações de emergência ou calamidade pública;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lastRenderedPageBreak/>
        <w:t>II – situações em que possam estar em risco à segurança de pessoas ou bens;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II – a relação custo-benefício se revelar favorável em relação </w:t>
      </w:r>
      <w:r w:rsidR="0045313F" w:rsidRPr="00C66E00">
        <w:t>à</w:t>
      </w:r>
      <w:r w:rsidRPr="00C66E00">
        <w:t xml:space="preserve"> </w:t>
      </w:r>
      <w:r w:rsidR="0045313F" w:rsidRPr="00C66E00">
        <w:t>alternativa</w:t>
      </w:r>
      <w:r w:rsidRPr="00C66E00">
        <w:t xml:space="preserve"> possível em situações momentâneas; </w:t>
      </w:r>
    </w:p>
    <w:p w:rsidR="007731B5" w:rsidRPr="00C66E00" w:rsidRDefault="007731B5" w:rsidP="007731B5">
      <w:pPr>
        <w:pStyle w:val="Ttulo6"/>
        <w:spacing w:before="0" w:beforeAutospacing="0" w:after="120" w:afterAutospacing="0"/>
        <w:ind w:left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1B5" w:rsidRPr="00C66E00" w:rsidRDefault="007731B5" w:rsidP="007731B5">
      <w:pPr>
        <w:pStyle w:val="Ttulo6"/>
        <w:spacing w:before="0" w:beforeAutospacing="0" w:after="120" w:afterAutospacing="0"/>
        <w:ind w:left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CAPÍTULO V</w:t>
      </w:r>
    </w:p>
    <w:p w:rsidR="007731B5" w:rsidRPr="00C66E00" w:rsidRDefault="007731B5" w:rsidP="007731B5">
      <w:pPr>
        <w:spacing w:after="120"/>
        <w:jc w:val="center"/>
        <w:outlineLvl w:val="5"/>
      </w:pPr>
      <w:r w:rsidRPr="00C66E00">
        <w:t>DAS DISPOSIÇÕES SOBRE ALTERAÇÕES NA LEGISLAÇÃO TRIBUTÁRIA DO MUNICÍPIO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2</w:t>
      </w:r>
      <w:r w:rsidR="007D4F3D">
        <w:t>7</w:t>
      </w:r>
      <w:r w:rsidRPr="00C66E00">
        <w:t>. Na política de administração tributária do Município ficam definidas as seguintes diretrizes para 200</w:t>
      </w:r>
      <w:r w:rsidR="00F149D9" w:rsidRPr="00C66E00">
        <w:t>9</w:t>
      </w:r>
      <w:r w:rsidRPr="00C66E00">
        <w:t>, devendo, até o final do exercício, legislação específica dispor sobre:</w:t>
      </w:r>
    </w:p>
    <w:p w:rsidR="007731B5" w:rsidRPr="00C66E00" w:rsidRDefault="007731B5" w:rsidP="007731B5">
      <w:pPr>
        <w:pStyle w:val="Recuodecorpodetexto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I – revisão no Código Tributário do Município, especialmente sobre:</w:t>
      </w:r>
    </w:p>
    <w:p w:rsidR="007731B5" w:rsidRPr="00C66E00" w:rsidRDefault="007731B5" w:rsidP="007731B5">
      <w:pPr>
        <w:numPr>
          <w:ilvl w:val="0"/>
          <w:numId w:val="2"/>
        </w:numPr>
        <w:ind w:firstLine="709"/>
        <w:jc w:val="both"/>
      </w:pPr>
      <w:r w:rsidRPr="00C66E00">
        <w:t>Imposto Predial e Territorial Urbano – IPTU:</w:t>
      </w:r>
    </w:p>
    <w:p w:rsidR="007731B5" w:rsidRPr="00C66E00" w:rsidRDefault="007731B5" w:rsidP="007731B5">
      <w:pPr>
        <w:numPr>
          <w:ilvl w:val="0"/>
          <w:numId w:val="3"/>
        </w:numPr>
        <w:ind w:firstLine="709"/>
        <w:jc w:val="both"/>
      </w:pPr>
      <w:proofErr w:type="gramStart"/>
      <w:r w:rsidRPr="00C66E00">
        <w:t>ser</w:t>
      </w:r>
      <w:proofErr w:type="gramEnd"/>
      <w:r w:rsidRPr="00C66E00">
        <w:t xml:space="preserve"> progressivo em razão do valor do imóvel; e</w:t>
      </w:r>
    </w:p>
    <w:p w:rsidR="007731B5" w:rsidRPr="00C66E00" w:rsidRDefault="007731B5" w:rsidP="007731B5">
      <w:pPr>
        <w:numPr>
          <w:ilvl w:val="0"/>
          <w:numId w:val="3"/>
        </w:numPr>
        <w:ind w:firstLine="709"/>
        <w:jc w:val="both"/>
      </w:pPr>
      <w:proofErr w:type="gramStart"/>
      <w:r w:rsidRPr="00C66E00">
        <w:t>ter</w:t>
      </w:r>
      <w:proofErr w:type="gramEnd"/>
      <w:r w:rsidRPr="00C66E00">
        <w:t xml:space="preserve"> alíquotas diferentes de acordo com a localização e o uso do imóvel.</w:t>
      </w:r>
    </w:p>
    <w:p w:rsidR="007731B5" w:rsidRPr="00C66E00" w:rsidRDefault="007731B5" w:rsidP="007731B5">
      <w:pPr>
        <w:ind w:left="720"/>
        <w:jc w:val="both"/>
      </w:pPr>
      <w:r w:rsidRPr="00C66E00">
        <w:t xml:space="preserve"> </w:t>
      </w:r>
    </w:p>
    <w:p w:rsidR="007731B5" w:rsidRPr="00C66E00" w:rsidRDefault="007731B5" w:rsidP="007731B5">
      <w:pPr>
        <w:pStyle w:val="Corpodetexto2"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C66E00">
        <w:rPr>
          <w:rFonts w:ascii="Times New Roman" w:hAnsi="Times New Roman"/>
          <w:b w:val="0"/>
          <w:sz w:val="24"/>
          <w:szCs w:val="24"/>
        </w:rPr>
        <w:t>Art. 2</w:t>
      </w:r>
      <w:r w:rsidR="007D4F3D">
        <w:rPr>
          <w:rFonts w:ascii="Times New Roman" w:hAnsi="Times New Roman"/>
          <w:b w:val="0"/>
          <w:sz w:val="24"/>
          <w:szCs w:val="24"/>
        </w:rPr>
        <w:t>8</w:t>
      </w:r>
      <w:r w:rsidRPr="00C66E00">
        <w:rPr>
          <w:rFonts w:ascii="Times New Roman" w:hAnsi="Times New Roman"/>
          <w:b w:val="0"/>
          <w:sz w:val="24"/>
          <w:szCs w:val="24"/>
        </w:rPr>
        <w:t xml:space="preserve">. Na estimativa das receitas do projeto de lei orçamentária poderão ser considerados os efeitos de propostas de alterações na legislação tributária. 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Parágrafo único. Caso as alterações propostas não sejam aprovadas, ou o sejam parcialmente, de forma a não permitir a integralização dos recursos esperados, serão contingenciadas as previsões de receitas e dotações orçamentárias de forma a restabelecer a previsão sem as alterações na legislação.</w:t>
      </w:r>
    </w:p>
    <w:p w:rsidR="007731B5" w:rsidRPr="00C66E00" w:rsidRDefault="007731B5" w:rsidP="007731B5">
      <w:pPr>
        <w:pStyle w:val="Ttulo4"/>
        <w:rPr>
          <w:b w:val="0"/>
          <w:bCs w:val="0"/>
          <w:szCs w:val="24"/>
        </w:rPr>
      </w:pPr>
      <w:proofErr w:type="gramStart"/>
      <w:r w:rsidRPr="00C66E00">
        <w:rPr>
          <w:b w:val="0"/>
          <w:bCs w:val="0"/>
          <w:szCs w:val="24"/>
        </w:rPr>
        <w:t>CAPÍTULO VI</w:t>
      </w:r>
      <w:proofErr w:type="gramEnd"/>
    </w:p>
    <w:p w:rsidR="007731B5" w:rsidRPr="00C66E00" w:rsidRDefault="007731B5" w:rsidP="007731B5">
      <w:pPr>
        <w:pStyle w:val="Ttulo6"/>
        <w:spacing w:before="0" w:beforeAutospacing="0" w:after="12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E00">
        <w:rPr>
          <w:rFonts w:ascii="Times New Roman" w:hAnsi="Times New Roman" w:cs="Times New Roman"/>
          <w:b w:val="0"/>
          <w:bCs w:val="0"/>
          <w:sz w:val="24"/>
          <w:szCs w:val="24"/>
        </w:rPr>
        <w:t>DAS METAS FISCAIS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 xml:space="preserve">Art. </w:t>
      </w:r>
      <w:r w:rsidR="008041BE">
        <w:rPr>
          <w:rFonts w:ascii="Times New Roman" w:hAnsi="Times New Roman" w:cs="Times New Roman"/>
        </w:rPr>
        <w:t>29</w:t>
      </w:r>
      <w:r w:rsidRPr="00C66E00">
        <w:rPr>
          <w:rFonts w:ascii="Times New Roman" w:hAnsi="Times New Roman" w:cs="Times New Roman"/>
        </w:rPr>
        <w:t>. Caso seja necessária a limitação do empenho das dotações orçamentárias e da movimentação financeira para atingir meta de resultado fiscal conforme determinado pelo art. 9</w:t>
      </w:r>
      <w:r w:rsidRPr="00C66E00">
        <w:rPr>
          <w:rFonts w:ascii="Times New Roman" w:hAnsi="Times New Roman" w:cs="Times New Roman"/>
          <w:u w:val="single"/>
          <w:vertAlign w:val="superscript"/>
        </w:rPr>
        <w:t>o</w:t>
      </w:r>
      <w:r w:rsidRPr="00C66E00">
        <w:rPr>
          <w:rFonts w:ascii="Times New Roman" w:hAnsi="Times New Roman" w:cs="Times New Roman"/>
        </w:rPr>
        <w:t xml:space="preserve"> da Lei Complementar </w:t>
      </w:r>
      <w:proofErr w:type="gramStart"/>
      <w:r w:rsidRPr="00C66E00">
        <w:rPr>
          <w:rFonts w:ascii="Times New Roman" w:hAnsi="Times New Roman" w:cs="Times New Roman"/>
        </w:rPr>
        <w:t>n</w:t>
      </w:r>
      <w:r w:rsidRPr="00C66E00">
        <w:rPr>
          <w:rFonts w:ascii="Times New Roman" w:hAnsi="Times New Roman" w:cs="Times New Roman"/>
          <w:u w:val="single"/>
          <w:vertAlign w:val="superscript"/>
        </w:rPr>
        <w:t>o</w:t>
      </w:r>
      <w:r w:rsidRPr="00C66E00">
        <w:rPr>
          <w:rFonts w:ascii="Times New Roman" w:hAnsi="Times New Roman" w:cs="Times New Roman"/>
        </w:rPr>
        <w:t xml:space="preserve"> 101</w:t>
      </w:r>
      <w:proofErr w:type="gramEnd"/>
      <w:r w:rsidRPr="00C66E00">
        <w:rPr>
          <w:rFonts w:ascii="Times New Roman" w:hAnsi="Times New Roman" w:cs="Times New Roman"/>
        </w:rPr>
        <w:t>, de 2000, será fixado, separadamente, percentual de limitação para o conjunto de ações orçamentárias, calculado de forma proporcional à participação dos Poderes do Município, excluídas as despesas que constituem obrigação constitucional ou legal de execução.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 xml:space="preserve">§ 1º. </w:t>
      </w:r>
      <w:proofErr w:type="gramStart"/>
      <w:r w:rsidRPr="00C66E00">
        <w:rPr>
          <w:rFonts w:ascii="Times New Roman" w:hAnsi="Times New Roman" w:cs="Times New Roman"/>
        </w:rPr>
        <w:t>Constituem</w:t>
      </w:r>
      <w:proofErr w:type="gramEnd"/>
      <w:r w:rsidRPr="00C66E00">
        <w:rPr>
          <w:rFonts w:ascii="Times New Roman" w:hAnsi="Times New Roman" w:cs="Times New Roman"/>
        </w:rPr>
        <w:t xml:space="preserve"> critérios para a limitação de empenho e movimentação financeira, a seguinte ordem de prioridade: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I – No Poder Executivo:</w:t>
      </w:r>
    </w:p>
    <w:p w:rsidR="007731B5" w:rsidRPr="00C66E00" w:rsidRDefault="007731B5" w:rsidP="007731B5">
      <w:pPr>
        <w:pStyle w:val="bodytext2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6E00">
        <w:rPr>
          <w:rFonts w:ascii="Times New Roman" w:hAnsi="Times New Roman" w:cs="Times New Roman"/>
        </w:rPr>
        <w:t>diárias</w:t>
      </w:r>
      <w:proofErr w:type="gramEnd"/>
      <w:r w:rsidRPr="00C66E00">
        <w:rPr>
          <w:rFonts w:ascii="Times New Roman" w:hAnsi="Times New Roman" w:cs="Times New Roman"/>
        </w:rPr>
        <w:t>;</w:t>
      </w:r>
    </w:p>
    <w:p w:rsidR="007731B5" w:rsidRPr="00C66E00" w:rsidRDefault="007731B5" w:rsidP="007731B5">
      <w:pPr>
        <w:pStyle w:val="bodytext2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6E00">
        <w:rPr>
          <w:rFonts w:ascii="Times New Roman" w:hAnsi="Times New Roman" w:cs="Times New Roman"/>
        </w:rPr>
        <w:t>serviço</w:t>
      </w:r>
      <w:proofErr w:type="gramEnd"/>
      <w:r w:rsidRPr="00C66E00">
        <w:rPr>
          <w:rFonts w:ascii="Times New Roman" w:hAnsi="Times New Roman" w:cs="Times New Roman"/>
        </w:rPr>
        <w:t xml:space="preserve"> extraordinário;</w:t>
      </w:r>
    </w:p>
    <w:p w:rsidR="007731B5" w:rsidRPr="00C66E00" w:rsidRDefault="007731B5" w:rsidP="007731B5">
      <w:pPr>
        <w:pStyle w:val="bodytext2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6E00">
        <w:rPr>
          <w:rFonts w:ascii="Times New Roman" w:hAnsi="Times New Roman" w:cs="Times New Roman"/>
        </w:rPr>
        <w:t>convênios</w:t>
      </w:r>
      <w:proofErr w:type="gramEnd"/>
      <w:r w:rsidRPr="00C66E00">
        <w:rPr>
          <w:rFonts w:ascii="Times New Roman" w:hAnsi="Times New Roman" w:cs="Times New Roman"/>
        </w:rPr>
        <w:t>;</w:t>
      </w:r>
    </w:p>
    <w:p w:rsidR="007731B5" w:rsidRPr="00C66E00" w:rsidRDefault="007731B5" w:rsidP="007731B5">
      <w:pPr>
        <w:pStyle w:val="bodytext2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6E00">
        <w:rPr>
          <w:rFonts w:ascii="Times New Roman" w:hAnsi="Times New Roman" w:cs="Times New Roman"/>
        </w:rPr>
        <w:t>realização</w:t>
      </w:r>
      <w:proofErr w:type="gramEnd"/>
      <w:r w:rsidRPr="00C66E00">
        <w:rPr>
          <w:rFonts w:ascii="Times New Roman" w:hAnsi="Times New Roman" w:cs="Times New Roman"/>
        </w:rPr>
        <w:t xml:space="preserve"> de obras</w:t>
      </w:r>
    </w:p>
    <w:p w:rsidR="007731B5" w:rsidRPr="00C66E00" w:rsidRDefault="007731B5" w:rsidP="007731B5">
      <w:pPr>
        <w:pStyle w:val="bodytext2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6E00">
        <w:rPr>
          <w:rFonts w:ascii="Times New Roman" w:hAnsi="Times New Roman" w:cs="Times New Roman"/>
        </w:rPr>
        <w:t>despesa</w:t>
      </w:r>
      <w:proofErr w:type="gramEnd"/>
      <w:r w:rsidRPr="00C66E00">
        <w:rPr>
          <w:rFonts w:ascii="Times New Roman" w:hAnsi="Times New Roman" w:cs="Times New Roman"/>
        </w:rPr>
        <w:t xml:space="preserve"> de Custeio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 2º. Em não sendo suficiente, ou inviável sob o ponto de vista de administração, a limitação de empenho poderá ocorrer sobre outras despesas, com exceção:</w:t>
      </w:r>
    </w:p>
    <w:p w:rsidR="007731B5" w:rsidRPr="00C66E00" w:rsidRDefault="007731B5" w:rsidP="007731B5">
      <w:pPr>
        <w:pStyle w:val="bodytext2"/>
        <w:spacing w:before="0" w:beforeAutospacing="0" w:after="0" w:afterAutospacing="0"/>
        <w:ind w:left="720"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lastRenderedPageBreak/>
        <w:t>I – das despesas com pessoal e encargos;</w:t>
      </w:r>
    </w:p>
    <w:p w:rsidR="007731B5" w:rsidRPr="00C66E00" w:rsidRDefault="007731B5" w:rsidP="007731B5">
      <w:pPr>
        <w:pStyle w:val="bodytext2"/>
        <w:spacing w:before="0" w:beforeAutospacing="0" w:after="0" w:afterAutospacing="0"/>
        <w:ind w:left="720"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II – das despesas necessárias para o atendimento à saúde da população;</w:t>
      </w:r>
    </w:p>
    <w:p w:rsidR="007731B5" w:rsidRPr="00C66E00" w:rsidRDefault="007731B5" w:rsidP="007731B5">
      <w:pPr>
        <w:pStyle w:val="bodytext2"/>
        <w:spacing w:before="0" w:beforeAutospacing="0" w:after="0" w:afterAutospacing="0"/>
        <w:ind w:left="720"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III – das despesas com a assistência social da população;</w:t>
      </w:r>
    </w:p>
    <w:p w:rsidR="007731B5" w:rsidRPr="00C66E00" w:rsidRDefault="007731B5" w:rsidP="007731B5">
      <w:pPr>
        <w:pStyle w:val="bodytext2"/>
        <w:spacing w:before="0" w:beforeAutospacing="0" w:after="0" w:afterAutospacing="0"/>
        <w:ind w:left="720" w:firstLine="709"/>
        <w:jc w:val="both"/>
        <w:rPr>
          <w:rFonts w:ascii="Times New Roman" w:hAnsi="Times New Roman" w:cs="Times New Roman"/>
        </w:rPr>
      </w:pP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 xml:space="preserve">§ 3º Na hipótese da ocorrência do disposto no </w:t>
      </w:r>
      <w:r w:rsidRPr="00C66E00">
        <w:rPr>
          <w:rFonts w:ascii="Times New Roman" w:hAnsi="Times New Roman" w:cs="Times New Roman"/>
          <w:i/>
          <w:iCs/>
        </w:rPr>
        <w:t>caput</w:t>
      </w:r>
      <w:r w:rsidRPr="00C66E00">
        <w:rPr>
          <w:rFonts w:ascii="Times New Roman" w:hAnsi="Times New Roman" w:cs="Times New Roman"/>
        </w:rPr>
        <w:t xml:space="preserve"> deste artigo, o Poder Executivo comunicará ao Legislativo, até o vigésimo dia do mês subseqüente ao final do bimestre, acompanhado dos parâmetros adotados e das estimativas de receitas e despesas, o montante que caberá a cada um na limitação do empenho e da movimentação financeira.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 4º</w:t>
      </w:r>
      <w:proofErr w:type="gramStart"/>
      <w:r w:rsidRPr="00C66E00">
        <w:rPr>
          <w:rFonts w:ascii="Times New Roman" w:hAnsi="Times New Roman" w:cs="Times New Roman"/>
          <w:u w:val="words"/>
          <w:vertAlign w:val="superscript"/>
        </w:rPr>
        <w:t xml:space="preserve"> </w:t>
      </w:r>
      <w:r w:rsidRPr="00C66E00">
        <w:rPr>
          <w:rFonts w:ascii="Times New Roman" w:hAnsi="Times New Roman" w:cs="Times New Roman"/>
        </w:rPr>
        <w:t xml:space="preserve"> </w:t>
      </w:r>
      <w:proofErr w:type="gramEnd"/>
      <w:r w:rsidRPr="00C66E00">
        <w:rPr>
          <w:rFonts w:ascii="Times New Roman" w:hAnsi="Times New Roman" w:cs="Times New Roman"/>
        </w:rPr>
        <w:t>O Legislativo, com base na comunicação de que trata o parágrafo anterior publicará ato, até o final do mês em que ocorreu a comunicação, estabelecendo os montantes limitados de empenho e movimentação financeira.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 xml:space="preserve">§ 5º. Não ocorrendo </w:t>
      </w:r>
      <w:r w:rsidR="0045313F" w:rsidRPr="00C66E00">
        <w:rPr>
          <w:rFonts w:ascii="Times New Roman" w:hAnsi="Times New Roman" w:cs="Times New Roman"/>
        </w:rPr>
        <w:t>à</w:t>
      </w:r>
      <w:r w:rsidRPr="00C66E00">
        <w:rPr>
          <w:rFonts w:ascii="Times New Roman" w:hAnsi="Times New Roman" w:cs="Times New Roman"/>
        </w:rPr>
        <w:t xml:space="preserve"> limitação de empenho e movimentação financeira de que trata este artigo, fica a cargo da coordenação do sistema de controle interno a comunicação ao Tribunal de Contas do Estado, conforme atribuição prevista no art. 59, caput e inciso I da Lei Complementar nº 101/2000 e art. 74, §1º da Constituição da República.</w:t>
      </w:r>
    </w:p>
    <w:p w:rsidR="007731B5" w:rsidRPr="00C66E00" w:rsidRDefault="007731B5" w:rsidP="007731B5">
      <w:pPr>
        <w:pStyle w:val="bodytext2"/>
        <w:spacing w:before="24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 6</w:t>
      </w:r>
      <w:r w:rsidRPr="00C66E00">
        <w:rPr>
          <w:rFonts w:ascii="Times New Roman" w:hAnsi="Times New Roman" w:cs="Times New Roman"/>
          <w:u w:val="words"/>
          <w:vertAlign w:val="superscript"/>
        </w:rPr>
        <w:t xml:space="preserve"> o</w:t>
      </w:r>
      <w:r w:rsidRPr="00C66E00">
        <w:rPr>
          <w:rFonts w:ascii="Times New Roman" w:hAnsi="Times New Roman" w:cs="Times New Roman"/>
        </w:rPr>
        <w:t xml:space="preserve"> Cessada a causa da limitação referida neste artigo, ainda que parcial, a recomposição das dotações cujos empenhos foram limitados serão de forma proporcional às reduções efetivadas.</w:t>
      </w:r>
    </w:p>
    <w:p w:rsidR="007731B5" w:rsidRPr="00C66E00" w:rsidRDefault="007731B5" w:rsidP="007731B5">
      <w:pPr>
        <w:pStyle w:val="bodytext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</w:rPr>
      </w:pPr>
      <w:r w:rsidRPr="00C66E00">
        <w:rPr>
          <w:rFonts w:ascii="Times New Roman" w:hAnsi="Times New Roman" w:cs="Times New Roman"/>
        </w:rPr>
        <w:t>§ 7º A meta do Resultado Nominal e Primário presentes no anexo de metas fiscais desta Lei pode sofrer variação para limitação até a ordem de 40% (quarenta por cento).</w:t>
      </w:r>
    </w:p>
    <w:p w:rsidR="007731B5" w:rsidRPr="00C66E00" w:rsidRDefault="007731B5" w:rsidP="007731B5">
      <w:pPr>
        <w:pStyle w:val="Ttulo4"/>
        <w:rPr>
          <w:b w:val="0"/>
          <w:bCs w:val="0"/>
          <w:szCs w:val="24"/>
        </w:rPr>
      </w:pPr>
      <w:r w:rsidRPr="00C66E00">
        <w:rPr>
          <w:b w:val="0"/>
          <w:bCs w:val="0"/>
          <w:szCs w:val="24"/>
        </w:rPr>
        <w:t>CAPÍTULO VII</w:t>
      </w:r>
    </w:p>
    <w:p w:rsidR="007731B5" w:rsidRPr="00C66E00" w:rsidRDefault="007731B5" w:rsidP="007731B5">
      <w:pPr>
        <w:spacing w:after="120"/>
        <w:jc w:val="center"/>
      </w:pPr>
      <w:r w:rsidRPr="00C66E00">
        <w:t>DAS DISPOSIÇÕES FINAIS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3</w:t>
      </w:r>
      <w:r w:rsidR="008041BE">
        <w:t>0</w:t>
      </w:r>
      <w:r w:rsidRPr="00C66E00">
        <w:t>. O Poder Executivo e Legislativo manterão sistema integrado de execução orçamentária que permita o cumprimento do Art. 166, §1º, II da Constituição da República.</w:t>
      </w:r>
    </w:p>
    <w:p w:rsidR="007731B5" w:rsidRPr="00C66E00" w:rsidRDefault="007731B5" w:rsidP="007731B5">
      <w:pPr>
        <w:pStyle w:val="Recuodecorpodetexto"/>
        <w:jc w:val="both"/>
        <w:rPr>
          <w:rFonts w:ascii="Times New Roman" w:hAnsi="Times New Roman" w:cs="Times New Roman"/>
          <w:sz w:val="24"/>
        </w:rPr>
      </w:pPr>
      <w:r w:rsidRPr="00C66E00">
        <w:rPr>
          <w:rFonts w:ascii="Times New Roman" w:hAnsi="Times New Roman" w:cs="Times New Roman"/>
          <w:sz w:val="24"/>
        </w:rPr>
        <w:t>Art. 3</w:t>
      </w:r>
      <w:r w:rsidR="008041BE">
        <w:rPr>
          <w:rFonts w:ascii="Times New Roman" w:hAnsi="Times New Roman" w:cs="Times New Roman"/>
          <w:sz w:val="24"/>
        </w:rPr>
        <w:t>1</w:t>
      </w:r>
      <w:r w:rsidRPr="00C66E00">
        <w:rPr>
          <w:rFonts w:ascii="Times New Roman" w:hAnsi="Times New Roman" w:cs="Times New Roman"/>
          <w:sz w:val="24"/>
        </w:rPr>
        <w:t>. Para fins de cumprimento do art. 62 da Lei Complementar nº 101/2000, fica o Município autorizado a firmar convênio ou congêneres, com a União, Estado</w:t>
      </w:r>
      <w:r w:rsidR="008041BE">
        <w:rPr>
          <w:rFonts w:ascii="Times New Roman" w:hAnsi="Times New Roman" w:cs="Times New Roman"/>
          <w:sz w:val="24"/>
        </w:rPr>
        <w:t xml:space="preserve">, Municípios </w:t>
      </w:r>
      <w:r w:rsidRPr="00C66E00">
        <w:rPr>
          <w:rFonts w:ascii="Times New Roman" w:hAnsi="Times New Roman" w:cs="Times New Roman"/>
          <w:sz w:val="24"/>
        </w:rPr>
        <w:t>ou Entidade sem fins lucrativos, com vistas:</w:t>
      </w:r>
    </w:p>
    <w:p w:rsidR="007731B5" w:rsidRPr="00C66E00" w:rsidRDefault="007731B5" w:rsidP="007731B5">
      <w:pPr>
        <w:ind w:left="1066" w:hanging="357"/>
        <w:jc w:val="both"/>
      </w:pPr>
      <w:r w:rsidRPr="00C66E00">
        <w:t>I – ao funcionamento de serviços bancários e de segurança pública;</w:t>
      </w:r>
    </w:p>
    <w:p w:rsidR="007731B5" w:rsidRPr="00C66E00" w:rsidRDefault="007731B5" w:rsidP="007731B5">
      <w:pPr>
        <w:ind w:left="1066" w:hanging="357"/>
        <w:jc w:val="both"/>
      </w:pPr>
      <w:r w:rsidRPr="00C66E00">
        <w:t>II – a possibilitar o assessoramento técnico aos produtores rurais do Município;</w:t>
      </w:r>
    </w:p>
    <w:p w:rsidR="007731B5" w:rsidRPr="00C66E00" w:rsidRDefault="007731B5" w:rsidP="007731B5">
      <w:pPr>
        <w:ind w:left="1066" w:hanging="357"/>
        <w:jc w:val="both"/>
      </w:pPr>
      <w:r w:rsidRPr="00C66E00">
        <w:t>III – a consórcios públicos em que o Município fizer parte;</w:t>
      </w:r>
    </w:p>
    <w:p w:rsidR="007731B5" w:rsidRPr="00C66E00" w:rsidRDefault="007731B5" w:rsidP="007731B5">
      <w:pPr>
        <w:ind w:left="1066" w:hanging="357"/>
        <w:jc w:val="both"/>
      </w:pPr>
      <w:r w:rsidRPr="00C66E00">
        <w:t xml:space="preserve">IV – a </w:t>
      </w:r>
      <w:r w:rsidR="0045313F" w:rsidRPr="00C66E00">
        <w:t>ciência</w:t>
      </w:r>
      <w:r w:rsidRPr="00C66E00">
        <w:t xml:space="preserve"> de servidores para o funcionamento de órgãos ou entidades no Município;</w:t>
      </w: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V – ao Transporte Escolar</w:t>
      </w:r>
      <w:r w:rsidR="008041BE">
        <w:t xml:space="preserve"> e pagamento de profissionais da educação</w:t>
      </w:r>
      <w:r w:rsidRPr="00C66E00">
        <w:t>;</w:t>
      </w:r>
    </w:p>
    <w:p w:rsidR="007731B5" w:rsidRPr="00C66E00" w:rsidRDefault="007731B5" w:rsidP="007731B5">
      <w:pPr>
        <w:ind w:left="1066" w:hanging="357"/>
        <w:jc w:val="both"/>
      </w:pPr>
      <w:r w:rsidRPr="00C66E00">
        <w:t>VI – à utilização conjunta, no Município, de máquinas, veículos e equipamentos de propriedade</w:t>
      </w:r>
      <w:r w:rsidR="008041BE">
        <w:t>, outros</w:t>
      </w:r>
      <w:r w:rsidR="007D4F3D">
        <w:t xml:space="preserve"> M</w:t>
      </w:r>
      <w:r w:rsidR="008041BE">
        <w:t>unicípios, d</w:t>
      </w:r>
      <w:r w:rsidRPr="00C66E00">
        <w:t>o Estado ou União;</w:t>
      </w:r>
    </w:p>
    <w:p w:rsidR="007731B5" w:rsidRPr="00C66E00" w:rsidRDefault="007731B5" w:rsidP="007731B5">
      <w:pPr>
        <w:spacing w:after="120"/>
        <w:ind w:left="1260" w:hanging="540"/>
        <w:jc w:val="both"/>
      </w:pPr>
      <w:r w:rsidRPr="00C66E00">
        <w:t>VII –</w:t>
      </w:r>
      <w:proofErr w:type="gramStart"/>
      <w:r w:rsidRPr="00C66E00">
        <w:t xml:space="preserve">  </w:t>
      </w:r>
      <w:proofErr w:type="gramEnd"/>
      <w:r w:rsidRPr="00C66E00">
        <w:t>ou qualquer outra atividade que se fizer necessário, para atender as ações dos programas  de governo.</w:t>
      </w:r>
    </w:p>
    <w:p w:rsidR="007731B5" w:rsidRPr="00C66E00" w:rsidRDefault="007731B5" w:rsidP="007731B5">
      <w:pPr>
        <w:autoSpaceDE w:val="0"/>
        <w:autoSpaceDN w:val="0"/>
        <w:adjustRightInd w:val="0"/>
        <w:ind w:firstLine="720"/>
        <w:jc w:val="both"/>
      </w:pPr>
      <w:r w:rsidRPr="00C66E00">
        <w:lastRenderedPageBreak/>
        <w:t>Art. 3</w:t>
      </w:r>
      <w:r w:rsidR="008041BE">
        <w:t>2</w:t>
      </w:r>
      <w:r w:rsidRPr="00C66E00">
        <w:t>. Se o projeto de lei orçamentária não for promulgado até 31 de dezembro de 20</w:t>
      </w:r>
      <w:r w:rsidR="008041BE">
        <w:t>10</w:t>
      </w:r>
      <w:r w:rsidRPr="00C66E00">
        <w:t>, até que esta ocorra, a programação dele constante poderá ser executada para o atendimento de despesas correntes da Administração do Poder Executivo e Legislativo, bem como das entidades da Administração Indireta, nos limites estritamente necessários para a manutenção dos serviços essenciais, conforme a ser determinado por ato próprio de cada poder.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Art. 3</w:t>
      </w:r>
      <w:r w:rsidR="008041BE">
        <w:t>3</w:t>
      </w:r>
      <w:r w:rsidRPr="00C66E00">
        <w:t>. Est</w:t>
      </w:r>
      <w:r w:rsidR="00F94D3F">
        <w:t>e</w:t>
      </w:r>
      <w:r w:rsidRPr="00C66E00">
        <w:t xml:space="preserve"> </w:t>
      </w:r>
      <w:r w:rsidR="00F94D3F">
        <w:t xml:space="preserve"> Decreto </w:t>
      </w:r>
      <w:r w:rsidRPr="00C66E00">
        <w:t xml:space="preserve"> entra em vigor na data de sua publicação.</w:t>
      </w:r>
    </w:p>
    <w:p w:rsidR="007731B5" w:rsidRPr="00C66E00" w:rsidRDefault="007731B5" w:rsidP="007731B5">
      <w:pPr>
        <w:spacing w:after="120"/>
        <w:ind w:firstLine="709"/>
        <w:jc w:val="center"/>
      </w:pPr>
    </w:p>
    <w:p w:rsidR="007731B5" w:rsidRPr="00C66E00" w:rsidRDefault="007731B5" w:rsidP="009C2620">
      <w:pPr>
        <w:spacing w:after="120"/>
        <w:jc w:val="center"/>
      </w:pPr>
      <w:r w:rsidRPr="00C66E00">
        <w:t>Gabinete do Prefeito Municipal de Boa Vista do Cadeado,</w:t>
      </w:r>
      <w:r w:rsidR="009C2620">
        <w:t>19</w:t>
      </w:r>
      <w:r w:rsidRPr="00C66E00">
        <w:t xml:space="preserve"> de </w:t>
      </w:r>
      <w:r w:rsidR="009C2620">
        <w:t xml:space="preserve">Outubro </w:t>
      </w:r>
      <w:r w:rsidRPr="00C66E00">
        <w:t xml:space="preserve"> de 20</w:t>
      </w:r>
      <w:r w:rsidR="008041BE">
        <w:t>10</w:t>
      </w:r>
      <w:r w:rsidR="00E043E2" w:rsidRPr="00C66E00">
        <w:t>.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João Paulo Beltrão do Santos</w:t>
      </w:r>
    </w:p>
    <w:p w:rsidR="007731B5" w:rsidRPr="00C66E00" w:rsidRDefault="007731B5" w:rsidP="007731B5">
      <w:pPr>
        <w:spacing w:after="120"/>
        <w:ind w:firstLine="709"/>
        <w:jc w:val="center"/>
      </w:pPr>
      <w:r w:rsidRPr="00C66E00">
        <w:t>Prefeito Municipal</w:t>
      </w:r>
    </w:p>
    <w:p w:rsidR="007731B5" w:rsidRPr="00C66E00" w:rsidRDefault="007731B5" w:rsidP="007731B5">
      <w:pPr>
        <w:spacing w:after="120"/>
        <w:ind w:firstLine="709"/>
        <w:jc w:val="both"/>
      </w:pPr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>Registre-se e Publique-se</w:t>
      </w:r>
    </w:p>
    <w:p w:rsidR="007731B5" w:rsidRDefault="007731B5" w:rsidP="007731B5">
      <w:pPr>
        <w:spacing w:after="120"/>
        <w:ind w:firstLine="709"/>
        <w:jc w:val="both"/>
      </w:pPr>
    </w:p>
    <w:p w:rsidR="0045313F" w:rsidRPr="00C66E00" w:rsidRDefault="0045313F" w:rsidP="007731B5">
      <w:pPr>
        <w:spacing w:after="120"/>
        <w:ind w:firstLine="709"/>
        <w:jc w:val="both"/>
      </w:pPr>
      <w:r>
        <w:t xml:space="preserve">Fabio Mayer </w:t>
      </w:r>
      <w:proofErr w:type="spellStart"/>
      <w:r>
        <w:t>Barasuol</w:t>
      </w:r>
      <w:proofErr w:type="spellEnd"/>
    </w:p>
    <w:p w:rsidR="007731B5" w:rsidRPr="00C66E00" w:rsidRDefault="007731B5" w:rsidP="007731B5">
      <w:pPr>
        <w:spacing w:after="120"/>
        <w:ind w:firstLine="709"/>
        <w:jc w:val="both"/>
      </w:pPr>
      <w:r w:rsidRPr="00C66E00">
        <w:t xml:space="preserve">Sec. </w:t>
      </w:r>
      <w:proofErr w:type="spellStart"/>
      <w:r w:rsidRPr="00C66E00">
        <w:t>Admin</w:t>
      </w:r>
      <w:proofErr w:type="spellEnd"/>
      <w:r w:rsidRPr="00C66E00">
        <w:t xml:space="preserve">, </w:t>
      </w:r>
      <w:proofErr w:type="spellStart"/>
      <w:r w:rsidRPr="00C66E00">
        <w:t>Planej</w:t>
      </w:r>
      <w:proofErr w:type="spellEnd"/>
      <w:r w:rsidRPr="00C66E00">
        <w:t>, e Fazenda</w:t>
      </w:r>
    </w:p>
    <w:p w:rsidR="009E3E9A" w:rsidRPr="00C66E00" w:rsidRDefault="009E3E9A"/>
    <w:sectPr w:rsidR="009E3E9A" w:rsidRPr="00C66E00" w:rsidSect="00A02E8A">
      <w:headerReference w:type="default" r:id="rId8"/>
      <w:pgSz w:w="11906" w:h="16838" w:code="9"/>
      <w:pgMar w:top="1979" w:right="1701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B1" w:rsidRDefault="006D12B1">
      <w:r>
        <w:separator/>
      </w:r>
    </w:p>
  </w:endnote>
  <w:endnote w:type="continuationSeparator" w:id="0">
    <w:p w:rsidR="006D12B1" w:rsidRDefault="006D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B1" w:rsidRDefault="006D12B1">
      <w:r>
        <w:separator/>
      </w:r>
    </w:p>
  </w:footnote>
  <w:footnote w:type="continuationSeparator" w:id="0">
    <w:p w:rsidR="006D12B1" w:rsidRDefault="006D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9D" w:rsidRDefault="009E701D" w:rsidP="007E5245">
    <w:pPr>
      <w:pStyle w:val="Cabealho"/>
      <w:rPr>
        <w:rFonts w:ascii="ShelleyAllegro BT" w:hAnsi="ShelleyAllegro BT"/>
        <w:b/>
        <w:color w:val="0000FF"/>
      </w:rPr>
    </w:pPr>
    <w:r w:rsidRPr="009E701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8.85pt;width:1in;height:1in;z-index:251657728">
          <v:textbox style="mso-next-textbox:#_x0000_s1025">
            <w:txbxContent>
              <w:p w:rsidR="007E5245" w:rsidRDefault="00703C10" w:rsidP="007E5245">
                <w:r>
                  <w:rPr>
                    <w:noProof/>
                  </w:rPr>
                  <w:drawing>
                    <wp:inline distT="0" distB="0" distL="0" distR="0">
                      <wp:extent cx="1118870" cy="861060"/>
                      <wp:effectExtent l="19050" t="0" r="5080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870" cy="861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E5245">
      <w:rPr>
        <w:rFonts w:ascii="ShelleyAllegro BT" w:hAnsi="ShelleyAllegro BT"/>
        <w:b/>
        <w:color w:val="0000FF"/>
      </w:rPr>
      <w:t xml:space="preserve">          </w:t>
    </w:r>
  </w:p>
  <w:p w:rsidR="007E5245" w:rsidRDefault="00A55E9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</w:t>
    </w:r>
    <w:r w:rsidR="007E5245">
      <w:rPr>
        <w:rFonts w:ascii="ShelleyAllegro BT" w:hAnsi="ShelleyAllegro BT"/>
        <w:b/>
        <w:color w:val="0000FF"/>
      </w:rPr>
      <w:t>Prefeitura Municipal de Boa Vista do Cadeado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7E5245" w:rsidRPr="007E5245" w:rsidRDefault="007E5245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7E5245" w:rsidRDefault="007E524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030613"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7E5245" w:rsidRDefault="007E524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030613" w:rsidRDefault="00030613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Pr="007E5245" w:rsidRDefault="007E524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25F9C"/>
    <w:multiLevelType w:val="hybridMultilevel"/>
    <w:tmpl w:val="665C3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A081B"/>
    <w:multiLevelType w:val="hybridMultilevel"/>
    <w:tmpl w:val="99166D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C5421"/>
    <w:multiLevelType w:val="hybridMultilevel"/>
    <w:tmpl w:val="CF5C9B5A"/>
    <w:lvl w:ilvl="0" w:tplc="E6224FD4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30613"/>
    <w:rsid w:val="00097D9D"/>
    <w:rsid w:val="000A0A0E"/>
    <w:rsid w:val="000D0AD3"/>
    <w:rsid w:val="000E525B"/>
    <w:rsid w:val="0013117A"/>
    <w:rsid w:val="001652CD"/>
    <w:rsid w:val="001A0F19"/>
    <w:rsid w:val="002439F0"/>
    <w:rsid w:val="002D1531"/>
    <w:rsid w:val="002D5B11"/>
    <w:rsid w:val="00300D99"/>
    <w:rsid w:val="003A4611"/>
    <w:rsid w:val="003A4A67"/>
    <w:rsid w:val="003E6A3B"/>
    <w:rsid w:val="004134FF"/>
    <w:rsid w:val="0045313F"/>
    <w:rsid w:val="0048461E"/>
    <w:rsid w:val="004A0D56"/>
    <w:rsid w:val="004D2E80"/>
    <w:rsid w:val="00522017"/>
    <w:rsid w:val="005271A0"/>
    <w:rsid w:val="00552608"/>
    <w:rsid w:val="005611AE"/>
    <w:rsid w:val="00567A61"/>
    <w:rsid w:val="005E6EB5"/>
    <w:rsid w:val="006325EB"/>
    <w:rsid w:val="006D12B1"/>
    <w:rsid w:val="006D226E"/>
    <w:rsid w:val="00703C10"/>
    <w:rsid w:val="007731B5"/>
    <w:rsid w:val="00790B8C"/>
    <w:rsid w:val="00797236"/>
    <w:rsid w:val="007A0AF8"/>
    <w:rsid w:val="007D4F3D"/>
    <w:rsid w:val="007E3FD0"/>
    <w:rsid w:val="007E5245"/>
    <w:rsid w:val="008041BE"/>
    <w:rsid w:val="008C79E8"/>
    <w:rsid w:val="00964722"/>
    <w:rsid w:val="009A1C7D"/>
    <w:rsid w:val="009C2620"/>
    <w:rsid w:val="009C7F2C"/>
    <w:rsid w:val="009D33EF"/>
    <w:rsid w:val="009E3E9A"/>
    <w:rsid w:val="009E701D"/>
    <w:rsid w:val="00A019A4"/>
    <w:rsid w:val="00A02E8A"/>
    <w:rsid w:val="00A0517C"/>
    <w:rsid w:val="00A46DCE"/>
    <w:rsid w:val="00A55E9D"/>
    <w:rsid w:val="00A85298"/>
    <w:rsid w:val="00A94B41"/>
    <w:rsid w:val="00AE123C"/>
    <w:rsid w:val="00AE77AA"/>
    <w:rsid w:val="00AF0FF3"/>
    <w:rsid w:val="00B360A2"/>
    <w:rsid w:val="00B649F2"/>
    <w:rsid w:val="00B65585"/>
    <w:rsid w:val="00BD2AC0"/>
    <w:rsid w:val="00C2150B"/>
    <w:rsid w:val="00C23320"/>
    <w:rsid w:val="00C66E00"/>
    <w:rsid w:val="00CB7B7C"/>
    <w:rsid w:val="00CC1080"/>
    <w:rsid w:val="00CF2F11"/>
    <w:rsid w:val="00D6363B"/>
    <w:rsid w:val="00D74679"/>
    <w:rsid w:val="00D76097"/>
    <w:rsid w:val="00D85A9A"/>
    <w:rsid w:val="00D9342C"/>
    <w:rsid w:val="00DD5DBC"/>
    <w:rsid w:val="00DD774B"/>
    <w:rsid w:val="00E043E2"/>
    <w:rsid w:val="00E23F2B"/>
    <w:rsid w:val="00E50A85"/>
    <w:rsid w:val="00EE3F0A"/>
    <w:rsid w:val="00F0393E"/>
    <w:rsid w:val="00F149D9"/>
    <w:rsid w:val="00F524D8"/>
    <w:rsid w:val="00F866B0"/>
    <w:rsid w:val="00F94D3F"/>
    <w:rsid w:val="00FA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1B5"/>
    <w:rPr>
      <w:sz w:val="24"/>
      <w:szCs w:val="24"/>
    </w:rPr>
  </w:style>
  <w:style w:type="paragraph" w:styleId="Ttulo1">
    <w:name w:val="heading 1"/>
    <w:basedOn w:val="Normal"/>
    <w:qFormat/>
    <w:rsid w:val="007731B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731B5"/>
    <w:pPr>
      <w:keepNext/>
      <w:spacing w:after="120"/>
      <w:jc w:val="center"/>
      <w:outlineLvl w:val="1"/>
    </w:pPr>
    <w:rPr>
      <w:b/>
      <w:bCs/>
      <w:color w:val="FF0000"/>
      <w:szCs w:val="20"/>
    </w:rPr>
  </w:style>
  <w:style w:type="paragraph" w:styleId="Ttulo3">
    <w:name w:val="heading 3"/>
    <w:basedOn w:val="Normal"/>
    <w:qFormat/>
    <w:rsid w:val="007731B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7731B5"/>
    <w:pPr>
      <w:keepNext/>
      <w:spacing w:after="120"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7731B5"/>
    <w:pPr>
      <w:keepNext/>
      <w:spacing w:after="120"/>
      <w:ind w:firstLine="709"/>
      <w:jc w:val="center"/>
      <w:outlineLvl w:val="4"/>
    </w:pPr>
    <w:rPr>
      <w:b/>
      <w:bCs/>
      <w:szCs w:val="20"/>
    </w:rPr>
  </w:style>
  <w:style w:type="paragraph" w:styleId="Ttulo6">
    <w:name w:val="heading 6"/>
    <w:basedOn w:val="Normal"/>
    <w:qFormat/>
    <w:rsid w:val="007731B5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731B5"/>
    <w:pPr>
      <w:spacing w:before="120"/>
      <w:ind w:firstLine="709"/>
    </w:pPr>
    <w:rPr>
      <w:rFonts w:ascii="Arial" w:hAnsi="Arial" w:cs="Arial"/>
      <w:sz w:val="20"/>
    </w:rPr>
  </w:style>
  <w:style w:type="paragraph" w:styleId="Corpodetexto2">
    <w:name w:val="Body Text 2"/>
    <w:basedOn w:val="Normal"/>
    <w:rsid w:val="007731B5"/>
    <w:pPr>
      <w:jc w:val="both"/>
    </w:pPr>
    <w:rPr>
      <w:rFonts w:ascii="Arial" w:hAnsi="Arial"/>
      <w:b/>
      <w:sz w:val="20"/>
      <w:szCs w:val="20"/>
    </w:rPr>
  </w:style>
  <w:style w:type="paragraph" w:customStyle="1" w:styleId="bodytext2">
    <w:name w:val="bodytext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0C1-0D96-4E48-ABF6-2DF6224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4044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XXX/07</vt:lpstr>
    </vt:vector>
  </TitlesOfParts>
  <Company>Prefeitura Municipal de Boa Vista do Cadeado</Company>
  <LinksUpToDate>false</LinksUpToDate>
  <CharactersWithSpaces>25832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XXX/07</dc:title>
  <dc:subject/>
  <dc:creator>Prefeitura Municipal de Boa Vista do Cadeado</dc:creator>
  <cp:keywords/>
  <dc:description/>
  <cp:lastModifiedBy>Pref Mun de Boa Vista do Cadeado</cp:lastModifiedBy>
  <cp:revision>2</cp:revision>
  <cp:lastPrinted>2010-10-19T13:36:00Z</cp:lastPrinted>
  <dcterms:created xsi:type="dcterms:W3CDTF">2010-10-19T13:44:00Z</dcterms:created>
  <dcterms:modified xsi:type="dcterms:W3CDTF">2010-10-19T13:44:00Z</dcterms:modified>
</cp:coreProperties>
</file>